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D0" w:rsidRPr="007068E7" w:rsidRDefault="00CE029C" w:rsidP="003443FD">
      <w:pPr>
        <w:pStyle w:val="ConsNonformat"/>
        <w:jc w:val="center"/>
        <w:rPr>
          <w:rFonts w:ascii="Times New Roman" w:hAnsi="Times New Roman"/>
          <w:b/>
        </w:rPr>
      </w:pPr>
      <w:r w:rsidRPr="00CE029C">
        <w:rPr>
          <w:rFonts w:ascii="Times New Roman" w:hAnsi="Times New Roman"/>
          <w:b/>
          <w:noProof/>
        </w:rPr>
        <w:drawing>
          <wp:inline distT="0" distB="0" distL="0" distR="0">
            <wp:extent cx="6010662" cy="896587"/>
            <wp:effectExtent l="19050" t="0" r="9138" b="0"/>
            <wp:docPr id="2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каз_Филиал_центр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5369"/>
                    <a:stretch/>
                  </pic:blipFill>
                  <pic:spPr bwMode="auto">
                    <a:xfrm>
                      <a:off x="0" y="0"/>
                      <a:ext cx="6010662" cy="896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029C" w:rsidRDefault="00CE029C" w:rsidP="003C3637">
      <w:pPr>
        <w:pStyle w:val="ConsNonformat"/>
        <w:jc w:val="center"/>
        <w:rPr>
          <w:rFonts w:ascii="Times New Roman" w:hAnsi="Times New Roman"/>
          <w:b/>
          <w:sz w:val="22"/>
          <w:szCs w:val="22"/>
        </w:rPr>
      </w:pPr>
    </w:p>
    <w:p w:rsidR="003C3637" w:rsidRPr="000740CF" w:rsidRDefault="003C3637" w:rsidP="003C3637">
      <w:pPr>
        <w:pStyle w:val="ConsNonformat"/>
        <w:jc w:val="center"/>
        <w:rPr>
          <w:rFonts w:ascii="Times New Roman" w:hAnsi="Times New Roman"/>
          <w:b/>
          <w:sz w:val="22"/>
          <w:szCs w:val="22"/>
        </w:rPr>
      </w:pPr>
      <w:r w:rsidRPr="000740CF">
        <w:rPr>
          <w:rFonts w:ascii="Times New Roman" w:hAnsi="Times New Roman"/>
          <w:b/>
          <w:sz w:val="22"/>
          <w:szCs w:val="22"/>
        </w:rPr>
        <w:t>Сообщение о проведении годового Общего собрания акционеров</w:t>
      </w:r>
    </w:p>
    <w:p w:rsidR="00F61DD0" w:rsidRPr="0096506E" w:rsidRDefault="003C3637" w:rsidP="0096506E">
      <w:pPr>
        <w:pStyle w:val="ConsNonformat"/>
        <w:jc w:val="center"/>
        <w:rPr>
          <w:rFonts w:ascii="Times New Roman" w:hAnsi="Times New Roman"/>
          <w:b/>
          <w:sz w:val="22"/>
          <w:szCs w:val="22"/>
        </w:rPr>
      </w:pPr>
      <w:r w:rsidRPr="000740CF">
        <w:rPr>
          <w:rFonts w:ascii="Times New Roman" w:hAnsi="Times New Roman"/>
          <w:b/>
          <w:sz w:val="22"/>
          <w:szCs w:val="22"/>
        </w:rPr>
        <w:t xml:space="preserve">ПАО «Передвижная энергетика» </w:t>
      </w:r>
    </w:p>
    <w:p w:rsidR="0096506E" w:rsidRPr="00114060" w:rsidRDefault="0096506E" w:rsidP="0096506E">
      <w:pPr>
        <w:pStyle w:val="aligncenter"/>
        <w:shd w:val="clear" w:color="auto" w:fill="FFFFFF"/>
        <w:spacing w:before="210" w:beforeAutospacing="0" w:after="0" w:afterAutospacing="0"/>
        <w:ind w:firstLine="709"/>
        <w:jc w:val="both"/>
        <w:rPr>
          <w:sz w:val="23"/>
          <w:szCs w:val="23"/>
        </w:rPr>
      </w:pPr>
      <w:r w:rsidRPr="00114060">
        <w:rPr>
          <w:sz w:val="23"/>
          <w:szCs w:val="23"/>
        </w:rPr>
        <w:t>ПАО «</w:t>
      </w:r>
      <w:r w:rsidRPr="0096506E">
        <w:rPr>
          <w:sz w:val="23"/>
          <w:szCs w:val="23"/>
        </w:rPr>
        <w:t>Передвижная энергетика</w:t>
      </w:r>
      <w:r w:rsidRPr="00114060">
        <w:rPr>
          <w:sz w:val="23"/>
          <w:szCs w:val="23"/>
        </w:rPr>
        <w:t xml:space="preserve">» (далее также Общество), место нахождения Общества: Российская Федерация, </w:t>
      </w:r>
      <w:proofErr w:type="gramStart"/>
      <w:r w:rsidRPr="00114060">
        <w:rPr>
          <w:sz w:val="23"/>
          <w:szCs w:val="23"/>
        </w:rPr>
        <w:t>г</w:t>
      </w:r>
      <w:proofErr w:type="gramEnd"/>
      <w:r w:rsidRPr="00114060">
        <w:rPr>
          <w:sz w:val="23"/>
          <w:szCs w:val="23"/>
        </w:rPr>
        <w:t xml:space="preserve">. </w:t>
      </w:r>
      <w:proofErr w:type="spellStart"/>
      <w:r w:rsidRPr="0096506E">
        <w:rPr>
          <w:sz w:val="23"/>
          <w:szCs w:val="23"/>
        </w:rPr>
        <w:t>Лабытнанги</w:t>
      </w:r>
      <w:proofErr w:type="spellEnd"/>
      <w:r w:rsidRPr="00114060">
        <w:rPr>
          <w:sz w:val="23"/>
          <w:szCs w:val="23"/>
        </w:rPr>
        <w:t>, руководствуясь статьей 12 Федерального закона от 25.12.2023 № </w:t>
      </w:r>
      <w:r w:rsidR="004E3A42">
        <w:rPr>
          <w:sz w:val="23"/>
          <w:szCs w:val="23"/>
        </w:rPr>
        <w:t>625-ФЗ «О внесении изменений в Ф</w:t>
      </w:r>
      <w:r w:rsidRPr="00114060">
        <w:rPr>
          <w:sz w:val="23"/>
          <w:szCs w:val="23"/>
        </w:rPr>
        <w:t>едеральный закон «Об акционерных обществах» и о приостановлении действия отдельных положений законодательных актов Российской Федерации» сообщает о проведении годового Общего собрания акционеров Общества (далее – Собрание</w:t>
      </w:r>
      <w:r w:rsidR="000F180F">
        <w:rPr>
          <w:sz w:val="23"/>
          <w:szCs w:val="23"/>
        </w:rPr>
        <w:t>) в форме заочного голосования</w:t>
      </w:r>
      <w:r w:rsidRPr="00114060">
        <w:rPr>
          <w:sz w:val="23"/>
          <w:szCs w:val="23"/>
        </w:rPr>
        <w:t>.</w:t>
      </w:r>
    </w:p>
    <w:p w:rsidR="0096506E" w:rsidRPr="00114060" w:rsidRDefault="0096506E" w:rsidP="00FB38B3">
      <w:pPr>
        <w:jc w:val="both"/>
        <w:rPr>
          <w:sz w:val="23"/>
          <w:szCs w:val="23"/>
        </w:rPr>
      </w:pPr>
      <w:r w:rsidRPr="00114060">
        <w:rPr>
          <w:rFonts w:eastAsia="Calibri"/>
          <w:iCs/>
          <w:sz w:val="23"/>
          <w:szCs w:val="23"/>
          <w:lang w:eastAsia="en-US"/>
        </w:rPr>
        <w:t>Дата</w:t>
      </w:r>
      <w:r w:rsidRPr="00114060">
        <w:rPr>
          <w:sz w:val="23"/>
          <w:szCs w:val="23"/>
        </w:rPr>
        <w:t xml:space="preserve"> окончания приема заполненных бюллетеней для голосования на Собрании – </w:t>
      </w:r>
      <w:r w:rsidRPr="000F180F">
        <w:rPr>
          <w:b/>
          <w:sz w:val="23"/>
          <w:szCs w:val="23"/>
        </w:rPr>
        <w:t>29.05.2024.</w:t>
      </w:r>
    </w:p>
    <w:p w:rsidR="000F180F" w:rsidRPr="000F180F" w:rsidRDefault="000F180F" w:rsidP="0096506E">
      <w:pPr>
        <w:pStyle w:val="a8"/>
        <w:tabs>
          <w:tab w:val="left" w:pos="708"/>
        </w:tabs>
        <w:ind w:right="-1" w:firstLine="567"/>
        <w:rPr>
          <w:sz w:val="10"/>
          <w:szCs w:val="10"/>
        </w:rPr>
      </w:pPr>
    </w:p>
    <w:p w:rsidR="0096506E" w:rsidRDefault="0096506E" w:rsidP="00FB38B3">
      <w:pPr>
        <w:pStyle w:val="a8"/>
        <w:tabs>
          <w:tab w:val="left" w:pos="708"/>
        </w:tabs>
        <w:ind w:right="-1" w:firstLine="709"/>
        <w:rPr>
          <w:sz w:val="23"/>
          <w:szCs w:val="23"/>
        </w:rPr>
      </w:pPr>
      <w:r w:rsidRPr="00114060">
        <w:rPr>
          <w:sz w:val="23"/>
          <w:szCs w:val="23"/>
        </w:rPr>
        <w:t>Почтовые адреса, по которым могут направляться заполненные бюллетени для голосования:</w:t>
      </w:r>
    </w:p>
    <w:p w:rsidR="000F180F" w:rsidRPr="000F180F" w:rsidRDefault="000F180F" w:rsidP="0096506E">
      <w:pPr>
        <w:pStyle w:val="a8"/>
        <w:tabs>
          <w:tab w:val="left" w:pos="708"/>
        </w:tabs>
        <w:ind w:right="-1" w:firstLine="567"/>
        <w:rPr>
          <w:b/>
          <w:sz w:val="10"/>
          <w:szCs w:val="10"/>
        </w:rPr>
      </w:pPr>
    </w:p>
    <w:p w:rsidR="0096506E" w:rsidRPr="000F180F" w:rsidRDefault="0096506E" w:rsidP="00FB38B3">
      <w:pPr>
        <w:pStyle w:val="af8"/>
        <w:tabs>
          <w:tab w:val="left" w:pos="708"/>
          <w:tab w:val="left" w:pos="851"/>
        </w:tabs>
        <w:ind w:left="0"/>
        <w:jc w:val="both"/>
        <w:rPr>
          <w:b/>
          <w:sz w:val="23"/>
          <w:szCs w:val="23"/>
        </w:rPr>
      </w:pPr>
      <w:r w:rsidRPr="000F180F">
        <w:rPr>
          <w:b/>
          <w:sz w:val="23"/>
          <w:szCs w:val="23"/>
        </w:rPr>
        <w:t xml:space="preserve">- 105094, г. Москва, ул. Семеновский Вал, д. 6Г, к.3, ПАО «Передвижная энергетика»; </w:t>
      </w:r>
    </w:p>
    <w:p w:rsidR="000F180F" w:rsidRPr="000F180F" w:rsidRDefault="000F180F" w:rsidP="00FB38B3">
      <w:pPr>
        <w:pStyle w:val="af8"/>
        <w:tabs>
          <w:tab w:val="left" w:pos="708"/>
          <w:tab w:val="left" w:pos="851"/>
        </w:tabs>
        <w:ind w:left="0"/>
        <w:jc w:val="both"/>
        <w:rPr>
          <w:b/>
          <w:sz w:val="10"/>
          <w:szCs w:val="10"/>
        </w:rPr>
      </w:pPr>
    </w:p>
    <w:p w:rsidR="0096506E" w:rsidRPr="000F180F" w:rsidRDefault="0096506E" w:rsidP="00FB38B3">
      <w:pPr>
        <w:pStyle w:val="a"/>
        <w:numPr>
          <w:ilvl w:val="0"/>
          <w:numId w:val="0"/>
        </w:numPr>
        <w:tabs>
          <w:tab w:val="left" w:pos="708"/>
          <w:tab w:val="left" w:pos="851"/>
          <w:tab w:val="left" w:pos="993"/>
        </w:tabs>
        <w:spacing w:before="0" w:line="240" w:lineRule="auto"/>
        <w:ind w:firstLine="709"/>
        <w:rPr>
          <w:b/>
          <w:color w:val="auto"/>
          <w:sz w:val="23"/>
          <w:szCs w:val="23"/>
        </w:rPr>
      </w:pPr>
      <w:r w:rsidRPr="000F180F">
        <w:rPr>
          <w:b/>
          <w:color w:val="auto"/>
          <w:sz w:val="23"/>
          <w:szCs w:val="23"/>
        </w:rPr>
        <w:t xml:space="preserve">- 107076, г. Москва, ул. </w:t>
      </w:r>
      <w:proofErr w:type="spellStart"/>
      <w:r w:rsidRPr="000F180F">
        <w:rPr>
          <w:b/>
          <w:color w:val="auto"/>
          <w:sz w:val="23"/>
          <w:szCs w:val="23"/>
        </w:rPr>
        <w:t>Стромынка</w:t>
      </w:r>
      <w:proofErr w:type="spellEnd"/>
      <w:r w:rsidRPr="000F180F">
        <w:rPr>
          <w:b/>
          <w:color w:val="auto"/>
          <w:sz w:val="23"/>
          <w:szCs w:val="23"/>
        </w:rPr>
        <w:t>, д.18, корп. 5Б, АО «НРК - Р.О.С.Т.».</w:t>
      </w:r>
    </w:p>
    <w:p w:rsidR="0096506E" w:rsidRPr="00FB38B3" w:rsidRDefault="0096506E" w:rsidP="00FB38B3">
      <w:pPr>
        <w:jc w:val="both"/>
        <w:rPr>
          <w:rFonts w:eastAsia="Calibri"/>
          <w:b/>
          <w:iCs/>
          <w:sz w:val="10"/>
          <w:szCs w:val="10"/>
          <w:lang w:eastAsia="en-US"/>
        </w:rPr>
      </w:pPr>
    </w:p>
    <w:p w:rsidR="0096506E" w:rsidRPr="00114060" w:rsidRDefault="0096506E" w:rsidP="00FB38B3">
      <w:pPr>
        <w:jc w:val="both"/>
        <w:rPr>
          <w:sz w:val="23"/>
          <w:szCs w:val="23"/>
        </w:rPr>
      </w:pPr>
      <w:proofErr w:type="gramStart"/>
      <w:r w:rsidRPr="00114060">
        <w:rPr>
          <w:rFonts w:eastAsia="Calibri"/>
          <w:iCs/>
          <w:sz w:val="23"/>
          <w:szCs w:val="23"/>
          <w:lang w:eastAsia="en-US"/>
        </w:rPr>
        <w:t>П</w:t>
      </w:r>
      <w:r w:rsidRPr="00114060">
        <w:rPr>
          <w:sz w:val="23"/>
          <w:szCs w:val="23"/>
        </w:rPr>
        <w:t>ринявшими участие в Собрании, проводимом в форме заочного голосования, считаются акционеры, бюллетени которых получены до даты окончания приема бюллетеней, а также акционеры, которые в соответствии с правилами законодательства Российской Федерац</w:t>
      </w:r>
      <w:r w:rsidR="00657ECE">
        <w:rPr>
          <w:sz w:val="23"/>
          <w:szCs w:val="23"/>
        </w:rPr>
        <w:t xml:space="preserve">ии о ценных бумагах дали лицам, </w:t>
      </w:r>
      <w:r w:rsidRPr="00114060">
        <w:rPr>
          <w:sz w:val="23"/>
          <w:szCs w:val="23"/>
        </w:rPr>
        <w:t>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proofErr w:type="gramEnd"/>
    </w:p>
    <w:p w:rsidR="00657ECE" w:rsidRPr="00657ECE" w:rsidRDefault="00657ECE" w:rsidP="0096506E">
      <w:pPr>
        <w:ind w:firstLine="591"/>
        <w:jc w:val="both"/>
        <w:rPr>
          <w:sz w:val="10"/>
          <w:szCs w:val="10"/>
        </w:rPr>
      </w:pPr>
    </w:p>
    <w:p w:rsidR="0096506E" w:rsidRPr="00114060" w:rsidRDefault="00657ECE" w:rsidP="00FB38B3">
      <w:pPr>
        <w:jc w:val="both"/>
        <w:rPr>
          <w:sz w:val="23"/>
          <w:szCs w:val="23"/>
        </w:rPr>
      </w:pPr>
      <w:r>
        <w:rPr>
          <w:sz w:val="23"/>
          <w:szCs w:val="23"/>
        </w:rPr>
        <w:t>Дата</w:t>
      </w:r>
      <w:r w:rsidR="0096506E" w:rsidRPr="00114060">
        <w:rPr>
          <w:sz w:val="23"/>
          <w:szCs w:val="23"/>
        </w:rPr>
        <w:t xml:space="preserve">, на которую определяются (фиксируются) лица, имеющие право на участие в Собрании – </w:t>
      </w:r>
      <w:r w:rsidR="0096506E" w:rsidRPr="00657ECE">
        <w:rPr>
          <w:b/>
          <w:sz w:val="23"/>
          <w:szCs w:val="23"/>
        </w:rPr>
        <w:t>05.05.2024 (на конец операционного дня</w:t>
      </w:r>
      <w:r w:rsidR="0096506E" w:rsidRPr="00114060">
        <w:rPr>
          <w:sz w:val="23"/>
          <w:szCs w:val="23"/>
        </w:rPr>
        <w:t>).</w:t>
      </w:r>
    </w:p>
    <w:p w:rsidR="00657ECE" w:rsidRDefault="00657ECE" w:rsidP="0096506E">
      <w:pPr>
        <w:pStyle w:val="a8"/>
        <w:tabs>
          <w:tab w:val="left" w:pos="708"/>
        </w:tabs>
        <w:ind w:right="-180" w:firstLine="567"/>
        <w:rPr>
          <w:color w:val="000000"/>
          <w:sz w:val="23"/>
          <w:szCs w:val="23"/>
        </w:rPr>
      </w:pPr>
    </w:p>
    <w:p w:rsidR="0096506E" w:rsidRPr="00657ECE" w:rsidRDefault="0096506E" w:rsidP="00FB38B3">
      <w:pPr>
        <w:pStyle w:val="a8"/>
        <w:tabs>
          <w:tab w:val="left" w:pos="708"/>
        </w:tabs>
        <w:ind w:right="-180" w:firstLine="709"/>
        <w:rPr>
          <w:b/>
          <w:color w:val="000000"/>
          <w:sz w:val="23"/>
          <w:szCs w:val="23"/>
        </w:rPr>
      </w:pPr>
      <w:r w:rsidRPr="00114060">
        <w:rPr>
          <w:color w:val="000000"/>
          <w:sz w:val="23"/>
          <w:szCs w:val="23"/>
        </w:rPr>
        <w:t xml:space="preserve">Категории (типы) акций, владельцы которых имеют право голоса по всем вопросам повестки дня Собрания: </w:t>
      </w:r>
      <w:r w:rsidRPr="00657ECE">
        <w:rPr>
          <w:b/>
          <w:color w:val="000000"/>
          <w:sz w:val="23"/>
          <w:szCs w:val="23"/>
        </w:rPr>
        <w:t>обыкновенные акции и привилегированные акции типа А.</w:t>
      </w:r>
    </w:p>
    <w:p w:rsidR="0096506E" w:rsidRPr="00FB38B3" w:rsidRDefault="0096506E" w:rsidP="0096506E">
      <w:pPr>
        <w:tabs>
          <w:tab w:val="left" w:pos="-567"/>
        </w:tabs>
        <w:jc w:val="both"/>
        <w:rPr>
          <w:b/>
          <w:sz w:val="10"/>
          <w:szCs w:val="10"/>
        </w:rPr>
      </w:pPr>
    </w:p>
    <w:p w:rsidR="0096506E" w:rsidRDefault="0096506E" w:rsidP="00FB38B3">
      <w:pPr>
        <w:tabs>
          <w:tab w:val="left" w:pos="-567"/>
        </w:tabs>
        <w:jc w:val="both"/>
        <w:rPr>
          <w:b/>
          <w:sz w:val="23"/>
          <w:szCs w:val="23"/>
        </w:rPr>
      </w:pPr>
      <w:r w:rsidRPr="00114060">
        <w:rPr>
          <w:b/>
          <w:sz w:val="23"/>
          <w:szCs w:val="23"/>
        </w:rPr>
        <w:t>Повестка дня Собрания:</w:t>
      </w:r>
    </w:p>
    <w:p w:rsidR="00657ECE" w:rsidRPr="00657ECE" w:rsidRDefault="00657ECE" w:rsidP="00FB38B3">
      <w:pPr>
        <w:tabs>
          <w:tab w:val="left" w:pos="-567"/>
        </w:tabs>
        <w:jc w:val="both"/>
        <w:rPr>
          <w:b/>
          <w:sz w:val="10"/>
          <w:szCs w:val="10"/>
        </w:rPr>
      </w:pPr>
    </w:p>
    <w:p w:rsidR="0096506E" w:rsidRPr="00114060" w:rsidRDefault="00FB38B3" w:rsidP="00FB38B3">
      <w:pPr>
        <w:pStyle w:val="a"/>
        <w:numPr>
          <w:ilvl w:val="0"/>
          <w:numId w:val="0"/>
        </w:numPr>
        <w:tabs>
          <w:tab w:val="left" w:pos="454"/>
          <w:tab w:val="left" w:pos="738"/>
        </w:tabs>
        <w:spacing w:before="0" w:line="276" w:lineRule="auto"/>
        <w:ind w:left="590" w:hanging="23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96506E" w:rsidRPr="00114060">
        <w:rPr>
          <w:i/>
          <w:sz w:val="23"/>
          <w:szCs w:val="23"/>
        </w:rPr>
        <w:t>1. Об утверждении годового</w:t>
      </w:r>
      <w:bookmarkStart w:id="0" w:name="_GoBack"/>
      <w:bookmarkEnd w:id="0"/>
      <w:r w:rsidR="0096506E" w:rsidRPr="00114060">
        <w:rPr>
          <w:i/>
          <w:sz w:val="23"/>
          <w:szCs w:val="23"/>
        </w:rPr>
        <w:t xml:space="preserve"> отчета, годовой бухгалтерской (финансовой) отчетности </w:t>
      </w:r>
      <w:r w:rsidR="0096506E">
        <w:rPr>
          <w:i/>
          <w:sz w:val="23"/>
          <w:szCs w:val="23"/>
        </w:rPr>
        <w:t>ПАО </w:t>
      </w:r>
      <w:r w:rsidR="0096506E" w:rsidRPr="00114060">
        <w:rPr>
          <w:i/>
          <w:sz w:val="23"/>
          <w:szCs w:val="23"/>
        </w:rPr>
        <w:t>«</w:t>
      </w:r>
      <w:r w:rsidR="0096506E" w:rsidRPr="0096506E">
        <w:rPr>
          <w:i/>
          <w:sz w:val="23"/>
          <w:szCs w:val="23"/>
        </w:rPr>
        <w:t>Передвижная энергетика</w:t>
      </w:r>
      <w:r w:rsidR="0096506E" w:rsidRPr="00114060">
        <w:rPr>
          <w:i/>
          <w:sz w:val="23"/>
          <w:szCs w:val="23"/>
        </w:rPr>
        <w:t>» за 2023 год.</w:t>
      </w:r>
    </w:p>
    <w:p w:rsidR="0096506E" w:rsidRPr="00114060" w:rsidRDefault="00FB38B3" w:rsidP="00FB38B3">
      <w:pPr>
        <w:pStyle w:val="a"/>
        <w:numPr>
          <w:ilvl w:val="0"/>
          <w:numId w:val="0"/>
        </w:numPr>
        <w:tabs>
          <w:tab w:val="left" w:pos="454"/>
          <w:tab w:val="left" w:pos="708"/>
          <w:tab w:val="left" w:pos="738"/>
        </w:tabs>
        <w:spacing w:before="0" w:line="276" w:lineRule="auto"/>
        <w:ind w:left="590" w:hanging="23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96506E" w:rsidRPr="00114060">
        <w:rPr>
          <w:i/>
          <w:sz w:val="23"/>
          <w:szCs w:val="23"/>
        </w:rPr>
        <w:t xml:space="preserve">2. О распределении прибыли (в том числе выплате (объявлении) дивидендов) и убытков </w:t>
      </w:r>
      <w:r w:rsidR="0096506E">
        <w:rPr>
          <w:i/>
          <w:sz w:val="23"/>
          <w:szCs w:val="23"/>
        </w:rPr>
        <w:t>ПАО </w:t>
      </w:r>
      <w:r w:rsidR="0096506E" w:rsidRPr="0096506E">
        <w:rPr>
          <w:i/>
          <w:sz w:val="23"/>
          <w:szCs w:val="23"/>
        </w:rPr>
        <w:t>Передвижная энергетика</w:t>
      </w:r>
      <w:r w:rsidR="0096506E" w:rsidRPr="00114060">
        <w:rPr>
          <w:i/>
          <w:sz w:val="23"/>
          <w:szCs w:val="23"/>
        </w:rPr>
        <w:t>» по результатам 2023 года.</w:t>
      </w:r>
    </w:p>
    <w:p w:rsidR="0096506E" w:rsidRPr="00114060" w:rsidRDefault="0096506E" w:rsidP="00FB38B3">
      <w:pPr>
        <w:pStyle w:val="a"/>
        <w:numPr>
          <w:ilvl w:val="0"/>
          <w:numId w:val="0"/>
        </w:numPr>
        <w:tabs>
          <w:tab w:val="left" w:pos="454"/>
          <w:tab w:val="left" w:pos="708"/>
          <w:tab w:val="left" w:pos="738"/>
        </w:tabs>
        <w:spacing w:before="0" w:line="276" w:lineRule="auto"/>
        <w:ind w:left="590" w:hanging="23"/>
        <w:rPr>
          <w:i/>
          <w:sz w:val="23"/>
          <w:szCs w:val="23"/>
        </w:rPr>
      </w:pPr>
      <w:r w:rsidRPr="00114060">
        <w:rPr>
          <w:i/>
          <w:sz w:val="23"/>
          <w:szCs w:val="23"/>
        </w:rPr>
        <w:t>3. Об избрании членов Совета директоров ПАО «</w:t>
      </w:r>
      <w:r w:rsidRPr="0096506E">
        <w:rPr>
          <w:i/>
          <w:sz w:val="23"/>
          <w:szCs w:val="23"/>
        </w:rPr>
        <w:t>Передвижная энергетика</w:t>
      </w:r>
      <w:r w:rsidRPr="00114060">
        <w:rPr>
          <w:i/>
          <w:sz w:val="23"/>
          <w:szCs w:val="23"/>
        </w:rPr>
        <w:t>».</w:t>
      </w:r>
    </w:p>
    <w:p w:rsidR="0096506E" w:rsidRPr="00114060" w:rsidRDefault="0096506E" w:rsidP="00FB38B3">
      <w:pPr>
        <w:pStyle w:val="a"/>
        <w:numPr>
          <w:ilvl w:val="0"/>
          <w:numId w:val="0"/>
        </w:numPr>
        <w:tabs>
          <w:tab w:val="left" w:pos="454"/>
          <w:tab w:val="left" w:pos="708"/>
          <w:tab w:val="left" w:pos="738"/>
        </w:tabs>
        <w:spacing w:before="0" w:line="276" w:lineRule="auto"/>
        <w:ind w:left="590" w:hanging="23"/>
        <w:rPr>
          <w:i/>
          <w:sz w:val="23"/>
          <w:szCs w:val="23"/>
        </w:rPr>
      </w:pPr>
      <w:r w:rsidRPr="00114060">
        <w:rPr>
          <w:i/>
          <w:sz w:val="23"/>
          <w:szCs w:val="23"/>
        </w:rPr>
        <w:t>4. Об избрании членов Ревизионной комиссии ПАО «</w:t>
      </w:r>
      <w:r w:rsidRPr="0096506E">
        <w:rPr>
          <w:i/>
          <w:sz w:val="23"/>
          <w:szCs w:val="23"/>
        </w:rPr>
        <w:t>Передвижная энергетика</w:t>
      </w:r>
      <w:r w:rsidRPr="00114060">
        <w:rPr>
          <w:i/>
          <w:sz w:val="23"/>
          <w:szCs w:val="23"/>
        </w:rPr>
        <w:t>».</w:t>
      </w:r>
    </w:p>
    <w:p w:rsidR="0096506E" w:rsidRPr="00114060" w:rsidRDefault="0096506E" w:rsidP="00FB38B3">
      <w:pPr>
        <w:pStyle w:val="a"/>
        <w:numPr>
          <w:ilvl w:val="0"/>
          <w:numId w:val="0"/>
        </w:numPr>
        <w:tabs>
          <w:tab w:val="left" w:pos="454"/>
          <w:tab w:val="left" w:pos="708"/>
          <w:tab w:val="left" w:pos="738"/>
        </w:tabs>
        <w:spacing w:before="0" w:line="276" w:lineRule="auto"/>
        <w:ind w:left="590" w:hanging="23"/>
        <w:rPr>
          <w:i/>
          <w:sz w:val="23"/>
          <w:szCs w:val="23"/>
        </w:rPr>
      </w:pPr>
      <w:r w:rsidRPr="00114060">
        <w:rPr>
          <w:i/>
          <w:sz w:val="23"/>
          <w:szCs w:val="23"/>
        </w:rPr>
        <w:t>5. О назначен</w:t>
      </w:r>
      <w:proofErr w:type="gramStart"/>
      <w:r w:rsidRPr="00114060">
        <w:rPr>
          <w:i/>
          <w:sz w:val="23"/>
          <w:szCs w:val="23"/>
        </w:rPr>
        <w:t>ии ау</w:t>
      </w:r>
      <w:proofErr w:type="gramEnd"/>
      <w:r w:rsidRPr="00114060">
        <w:rPr>
          <w:i/>
          <w:sz w:val="23"/>
          <w:szCs w:val="23"/>
        </w:rPr>
        <w:t xml:space="preserve">диторской организации ПАО </w:t>
      </w:r>
      <w:r w:rsidRPr="0096506E">
        <w:rPr>
          <w:i/>
          <w:sz w:val="23"/>
          <w:szCs w:val="23"/>
        </w:rPr>
        <w:t>Передвижная энергетика</w:t>
      </w:r>
      <w:r w:rsidRPr="00114060">
        <w:rPr>
          <w:i/>
          <w:sz w:val="23"/>
          <w:szCs w:val="23"/>
        </w:rPr>
        <w:t>».</w:t>
      </w:r>
    </w:p>
    <w:p w:rsidR="00861AD6" w:rsidRDefault="0096506E" w:rsidP="00FB38B3">
      <w:pPr>
        <w:pStyle w:val="a"/>
        <w:numPr>
          <w:ilvl w:val="0"/>
          <w:numId w:val="0"/>
        </w:numPr>
        <w:tabs>
          <w:tab w:val="left" w:pos="454"/>
          <w:tab w:val="left" w:pos="708"/>
          <w:tab w:val="left" w:pos="738"/>
        </w:tabs>
        <w:spacing w:before="0" w:line="276" w:lineRule="auto"/>
        <w:ind w:left="590" w:hanging="23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6. </w:t>
      </w:r>
      <w:r w:rsidRPr="00A9298E">
        <w:rPr>
          <w:i/>
          <w:sz w:val="23"/>
          <w:szCs w:val="23"/>
        </w:rPr>
        <w:t>Об утверждении Устава ПАО «</w:t>
      </w:r>
      <w:r w:rsidRPr="0096506E">
        <w:rPr>
          <w:i/>
          <w:sz w:val="23"/>
          <w:szCs w:val="23"/>
        </w:rPr>
        <w:t>Передвижная энергетика</w:t>
      </w:r>
      <w:r w:rsidRPr="00A9298E">
        <w:rPr>
          <w:i/>
          <w:sz w:val="23"/>
          <w:szCs w:val="23"/>
        </w:rPr>
        <w:t>» в новой редакции.</w:t>
      </w:r>
    </w:p>
    <w:p w:rsidR="00657ECE" w:rsidRPr="00657ECE" w:rsidRDefault="00657ECE" w:rsidP="00657ECE">
      <w:pPr>
        <w:pStyle w:val="a"/>
        <w:numPr>
          <w:ilvl w:val="0"/>
          <w:numId w:val="0"/>
        </w:numPr>
        <w:tabs>
          <w:tab w:val="left" w:pos="708"/>
          <w:tab w:val="left" w:pos="738"/>
        </w:tabs>
        <w:spacing w:before="0" w:line="276" w:lineRule="auto"/>
        <w:ind w:left="590"/>
        <w:rPr>
          <w:i/>
          <w:sz w:val="10"/>
          <w:szCs w:val="10"/>
        </w:rPr>
      </w:pPr>
    </w:p>
    <w:p w:rsidR="0096506E" w:rsidRPr="00114060" w:rsidRDefault="0096506E" w:rsidP="00657ECE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567"/>
        <w:rPr>
          <w:sz w:val="23"/>
          <w:szCs w:val="23"/>
        </w:rPr>
      </w:pPr>
      <w:r w:rsidRPr="00114060">
        <w:rPr>
          <w:sz w:val="23"/>
          <w:szCs w:val="23"/>
        </w:rPr>
        <w:t xml:space="preserve">С информацией (материалами) по вопросам повестки дня Собрания лица, имеющие право на участие в Собрании, могут ознакомиться в период с </w:t>
      </w:r>
      <w:r w:rsidRPr="00857C85">
        <w:rPr>
          <w:color w:val="auto"/>
          <w:sz w:val="23"/>
          <w:szCs w:val="23"/>
        </w:rPr>
        <w:t>08 мая 2024 года по 28 мая 2024</w:t>
      </w:r>
      <w:r w:rsidRPr="00114060">
        <w:rPr>
          <w:sz w:val="23"/>
          <w:szCs w:val="23"/>
        </w:rPr>
        <w:t xml:space="preserve"> года по следующим адресам:</w:t>
      </w:r>
    </w:p>
    <w:p w:rsidR="0096506E" w:rsidRDefault="0096506E" w:rsidP="00FB38B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567"/>
        <w:rPr>
          <w:color w:val="auto"/>
          <w:sz w:val="22"/>
          <w:szCs w:val="22"/>
        </w:rPr>
      </w:pPr>
      <w:proofErr w:type="gramStart"/>
      <w:r w:rsidRPr="00B61D80">
        <w:rPr>
          <w:color w:val="auto"/>
          <w:sz w:val="22"/>
          <w:szCs w:val="22"/>
        </w:rPr>
        <w:t>- 105094, г. Москва, ул. Семеновский Вал, д. 6</w:t>
      </w:r>
      <w:r w:rsidR="00072E0F">
        <w:rPr>
          <w:color w:val="auto"/>
          <w:sz w:val="22"/>
          <w:szCs w:val="22"/>
        </w:rPr>
        <w:t xml:space="preserve"> </w:t>
      </w:r>
      <w:r w:rsidRPr="00B61D80">
        <w:rPr>
          <w:color w:val="auto"/>
          <w:sz w:val="22"/>
          <w:szCs w:val="22"/>
        </w:rPr>
        <w:t xml:space="preserve">Г, к.3, ПАО «Передвижная энергетика»; </w:t>
      </w:r>
      <w:proofErr w:type="gramEnd"/>
    </w:p>
    <w:p w:rsidR="00FB38B3" w:rsidRDefault="00FB38B3" w:rsidP="00FB38B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567"/>
        <w:rPr>
          <w:color w:val="auto"/>
          <w:sz w:val="10"/>
          <w:szCs w:val="10"/>
        </w:rPr>
      </w:pPr>
    </w:p>
    <w:p w:rsidR="00F21765" w:rsidRPr="00F21765" w:rsidRDefault="00F21765" w:rsidP="00F21765">
      <w:pPr>
        <w:pStyle w:val="a"/>
        <w:numPr>
          <w:ilvl w:val="0"/>
          <w:numId w:val="0"/>
        </w:numPr>
        <w:tabs>
          <w:tab w:val="left" w:pos="708"/>
          <w:tab w:val="left" w:pos="851"/>
          <w:tab w:val="left" w:pos="993"/>
        </w:tabs>
        <w:spacing w:before="0" w:line="240" w:lineRule="auto"/>
        <w:ind w:firstLine="567"/>
        <w:rPr>
          <w:color w:val="auto"/>
          <w:sz w:val="23"/>
          <w:szCs w:val="23"/>
        </w:rPr>
      </w:pPr>
      <w:r w:rsidRPr="00F21765">
        <w:rPr>
          <w:color w:val="auto"/>
          <w:sz w:val="23"/>
          <w:szCs w:val="23"/>
        </w:rPr>
        <w:t xml:space="preserve">- 107076, г. Москва, ул. </w:t>
      </w:r>
      <w:proofErr w:type="spellStart"/>
      <w:r w:rsidRPr="00F21765">
        <w:rPr>
          <w:color w:val="auto"/>
          <w:sz w:val="23"/>
          <w:szCs w:val="23"/>
        </w:rPr>
        <w:t>Стромынка</w:t>
      </w:r>
      <w:proofErr w:type="spellEnd"/>
      <w:r w:rsidRPr="00F21765">
        <w:rPr>
          <w:color w:val="auto"/>
          <w:sz w:val="23"/>
          <w:szCs w:val="23"/>
        </w:rPr>
        <w:t>, д.18, корп. 5Б, АО «НРК - Р.О.С.Т.»;</w:t>
      </w:r>
    </w:p>
    <w:p w:rsidR="00F21765" w:rsidRPr="00FB38B3" w:rsidRDefault="00F21765" w:rsidP="00F2176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color w:val="auto"/>
          <w:sz w:val="10"/>
          <w:szCs w:val="10"/>
        </w:rPr>
      </w:pPr>
    </w:p>
    <w:p w:rsidR="0096506E" w:rsidRPr="0096506E" w:rsidRDefault="0096506E" w:rsidP="00FB38B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567"/>
        <w:rPr>
          <w:color w:val="auto"/>
          <w:sz w:val="22"/>
          <w:szCs w:val="22"/>
        </w:rPr>
      </w:pPr>
      <w:r w:rsidRPr="00B61D80">
        <w:rPr>
          <w:color w:val="auto"/>
          <w:sz w:val="22"/>
          <w:szCs w:val="22"/>
        </w:rPr>
        <w:t xml:space="preserve">- на </w:t>
      </w:r>
      <w:proofErr w:type="spellStart"/>
      <w:r w:rsidRPr="00B61D80">
        <w:rPr>
          <w:color w:val="auto"/>
          <w:sz w:val="22"/>
          <w:szCs w:val="22"/>
        </w:rPr>
        <w:t>веб-сайте</w:t>
      </w:r>
      <w:proofErr w:type="spellEnd"/>
      <w:r w:rsidRPr="00B61D80">
        <w:rPr>
          <w:color w:val="auto"/>
          <w:sz w:val="22"/>
          <w:szCs w:val="22"/>
        </w:rPr>
        <w:t xml:space="preserve"> ПАО «Передвижная энергетика» в сети </w:t>
      </w:r>
      <w:r w:rsidRPr="00157612">
        <w:rPr>
          <w:color w:val="auto"/>
          <w:sz w:val="22"/>
          <w:szCs w:val="22"/>
        </w:rPr>
        <w:t xml:space="preserve">Интернет: </w:t>
      </w:r>
      <w:r w:rsidR="00FB38B3">
        <w:rPr>
          <w:sz w:val="22"/>
          <w:szCs w:val="22"/>
        </w:rPr>
        <w:t>http://</w:t>
      </w:r>
      <w:r w:rsidR="00157612" w:rsidRPr="00157612">
        <w:rPr>
          <w:sz w:val="22"/>
          <w:szCs w:val="22"/>
        </w:rPr>
        <w:t>mob-energy.ru</w:t>
      </w:r>
    </w:p>
    <w:p w:rsidR="0096506E" w:rsidRPr="007068E7" w:rsidRDefault="0096506E" w:rsidP="00861AD6">
      <w:pPr>
        <w:tabs>
          <w:tab w:val="left" w:pos="0"/>
          <w:tab w:val="left" w:pos="1134"/>
        </w:tabs>
        <w:rPr>
          <w:b/>
          <w:sz w:val="20"/>
        </w:rPr>
      </w:pPr>
    </w:p>
    <w:p w:rsidR="00F61DD0" w:rsidRPr="00B61D80" w:rsidRDefault="00F61DD0" w:rsidP="003443FD">
      <w:pPr>
        <w:pStyle w:val="a8"/>
        <w:tabs>
          <w:tab w:val="left" w:pos="708"/>
          <w:tab w:val="center" w:pos="3060"/>
          <w:tab w:val="right" w:pos="8460"/>
        </w:tabs>
        <w:ind w:right="-180" w:firstLine="540"/>
        <w:jc w:val="right"/>
        <w:rPr>
          <w:b/>
          <w:sz w:val="22"/>
          <w:szCs w:val="22"/>
        </w:rPr>
      </w:pPr>
      <w:r w:rsidRPr="00B61D80">
        <w:rPr>
          <w:b/>
          <w:sz w:val="22"/>
          <w:szCs w:val="22"/>
        </w:rPr>
        <w:t>Совет директоров</w:t>
      </w:r>
      <w:r w:rsidR="00484433" w:rsidRPr="00B61D80">
        <w:rPr>
          <w:b/>
          <w:sz w:val="22"/>
          <w:szCs w:val="22"/>
        </w:rPr>
        <w:t xml:space="preserve"> </w:t>
      </w:r>
      <w:r w:rsidR="001355F2" w:rsidRPr="00B61D80">
        <w:rPr>
          <w:b/>
          <w:sz w:val="22"/>
          <w:szCs w:val="22"/>
        </w:rPr>
        <w:t>П</w:t>
      </w:r>
      <w:r w:rsidRPr="00B61D80">
        <w:rPr>
          <w:b/>
          <w:sz w:val="22"/>
          <w:szCs w:val="22"/>
        </w:rPr>
        <w:t>АО «Передвижная энергетика»</w:t>
      </w:r>
    </w:p>
    <w:p w:rsidR="00862133" w:rsidRPr="00072E0F" w:rsidRDefault="003656CD" w:rsidP="00072E0F">
      <w:pPr>
        <w:pStyle w:val="a8"/>
        <w:tabs>
          <w:tab w:val="left" w:pos="708"/>
          <w:tab w:val="center" w:pos="3060"/>
          <w:tab w:val="right" w:pos="8460"/>
        </w:tabs>
        <w:ind w:right="-180" w:firstLine="540"/>
        <w:jc w:val="right"/>
        <w:rPr>
          <w:b/>
          <w:sz w:val="22"/>
          <w:szCs w:val="22"/>
        </w:rPr>
      </w:pPr>
      <w:r w:rsidRPr="00B61D80">
        <w:rPr>
          <w:b/>
          <w:sz w:val="22"/>
          <w:szCs w:val="22"/>
        </w:rPr>
        <w:t>Тел. для справок</w:t>
      </w:r>
      <w:r w:rsidR="001955E5" w:rsidRPr="00B61D80">
        <w:rPr>
          <w:b/>
          <w:sz w:val="22"/>
          <w:szCs w:val="22"/>
        </w:rPr>
        <w:t xml:space="preserve"> </w:t>
      </w:r>
      <w:r w:rsidR="00365D21" w:rsidRPr="00B61D80">
        <w:rPr>
          <w:b/>
          <w:sz w:val="22"/>
          <w:szCs w:val="22"/>
        </w:rPr>
        <w:t xml:space="preserve">+7 </w:t>
      </w:r>
      <w:r w:rsidR="001955E5" w:rsidRPr="00B61D80">
        <w:rPr>
          <w:b/>
          <w:sz w:val="22"/>
          <w:szCs w:val="22"/>
        </w:rPr>
        <w:t>(49</w:t>
      </w:r>
      <w:r w:rsidR="00B94FA3" w:rsidRPr="00B61D80">
        <w:rPr>
          <w:b/>
          <w:sz w:val="22"/>
          <w:szCs w:val="22"/>
        </w:rPr>
        <w:t>9</w:t>
      </w:r>
      <w:r w:rsidR="001955E5" w:rsidRPr="00B61D80">
        <w:rPr>
          <w:b/>
          <w:sz w:val="22"/>
          <w:szCs w:val="22"/>
        </w:rPr>
        <w:t xml:space="preserve">) </w:t>
      </w:r>
      <w:r w:rsidR="00B94FA3" w:rsidRPr="00B61D80">
        <w:rPr>
          <w:b/>
          <w:sz w:val="22"/>
          <w:szCs w:val="22"/>
        </w:rPr>
        <w:t>369</w:t>
      </w:r>
      <w:r w:rsidR="00365D21" w:rsidRPr="00B61D80">
        <w:rPr>
          <w:b/>
          <w:sz w:val="22"/>
          <w:szCs w:val="22"/>
        </w:rPr>
        <w:t>-</w:t>
      </w:r>
      <w:r w:rsidR="00BF0977" w:rsidRPr="00B61D80">
        <w:rPr>
          <w:b/>
          <w:sz w:val="22"/>
          <w:szCs w:val="22"/>
        </w:rPr>
        <w:t>99</w:t>
      </w:r>
      <w:r w:rsidR="00365D21" w:rsidRPr="00B61D80">
        <w:rPr>
          <w:b/>
          <w:sz w:val="22"/>
          <w:szCs w:val="22"/>
        </w:rPr>
        <w:t>-</w:t>
      </w:r>
      <w:r w:rsidR="00BF0977" w:rsidRPr="00B61D80">
        <w:rPr>
          <w:b/>
          <w:sz w:val="22"/>
          <w:szCs w:val="22"/>
        </w:rPr>
        <w:t>69</w:t>
      </w:r>
      <w:r w:rsidR="00760E17" w:rsidRPr="00B61D80">
        <w:rPr>
          <w:b/>
          <w:sz w:val="22"/>
          <w:szCs w:val="22"/>
        </w:rPr>
        <w:t xml:space="preserve"> </w:t>
      </w:r>
    </w:p>
    <w:p w:rsidR="00EE0E3C" w:rsidRPr="003C3637" w:rsidRDefault="00B36EF6" w:rsidP="00105D8F">
      <w:pPr>
        <w:pStyle w:val="a8"/>
        <w:tabs>
          <w:tab w:val="left" w:pos="708"/>
          <w:tab w:val="center" w:pos="3060"/>
          <w:tab w:val="right" w:pos="8460"/>
        </w:tabs>
        <w:jc w:val="both"/>
        <w:rPr>
          <w:i/>
          <w:sz w:val="18"/>
          <w:szCs w:val="18"/>
        </w:rPr>
      </w:pPr>
      <w:r w:rsidRPr="003C3637">
        <w:rPr>
          <w:b/>
          <w:iCs/>
          <w:sz w:val="18"/>
          <w:szCs w:val="18"/>
        </w:rPr>
        <w:t>*</w:t>
      </w:r>
      <w:r w:rsidRPr="003C3637">
        <w:rPr>
          <w:b/>
          <w:sz w:val="18"/>
          <w:szCs w:val="18"/>
        </w:rPr>
        <w:t xml:space="preserve"> </w:t>
      </w:r>
      <w:r w:rsidR="0062170B" w:rsidRPr="003C3637">
        <w:rPr>
          <w:i/>
          <w:sz w:val="18"/>
          <w:szCs w:val="18"/>
        </w:rPr>
        <w:t>Бюллетень для голосования должен быть подписан акционером или его</w:t>
      </w:r>
      <w:r w:rsidR="00EE0E3C" w:rsidRPr="003C3637">
        <w:rPr>
          <w:i/>
          <w:sz w:val="18"/>
          <w:szCs w:val="18"/>
        </w:rPr>
        <w:t xml:space="preserve"> представителем.</w:t>
      </w:r>
    </w:p>
    <w:p w:rsidR="00EE0E3C" w:rsidRPr="003C3637" w:rsidRDefault="00EE0E3C" w:rsidP="00105D8F">
      <w:pPr>
        <w:pStyle w:val="ConsNormal"/>
        <w:ind w:firstLine="0"/>
        <w:jc w:val="both"/>
        <w:rPr>
          <w:i/>
          <w:sz w:val="18"/>
          <w:szCs w:val="18"/>
        </w:rPr>
      </w:pPr>
      <w:r w:rsidRPr="003C3637">
        <w:rPr>
          <w:i/>
          <w:sz w:val="18"/>
          <w:szCs w:val="18"/>
        </w:rPr>
        <w:t xml:space="preserve">К бюллетеню должны быть приложены документы (их копии, засвидетельствованные нотариально), удостоверяющие полномочия правопреемников и представителей, включенных в список лиц, имеющих право на участие в </w:t>
      </w:r>
      <w:r w:rsidR="00862133">
        <w:rPr>
          <w:i/>
          <w:sz w:val="18"/>
          <w:szCs w:val="18"/>
        </w:rPr>
        <w:t>Собрании</w:t>
      </w:r>
      <w:r w:rsidRPr="003C3637">
        <w:rPr>
          <w:i/>
          <w:sz w:val="18"/>
          <w:szCs w:val="18"/>
        </w:rPr>
        <w:t>.</w:t>
      </w:r>
    </w:p>
    <w:p w:rsidR="00B36EF6" w:rsidRPr="003C3637" w:rsidRDefault="00B36EF6" w:rsidP="00105D8F">
      <w:pPr>
        <w:pStyle w:val="ConsNormal"/>
        <w:ind w:firstLine="0"/>
        <w:jc w:val="both"/>
        <w:rPr>
          <w:i/>
          <w:iCs/>
          <w:sz w:val="18"/>
          <w:szCs w:val="18"/>
        </w:rPr>
      </w:pPr>
      <w:r w:rsidRPr="003C3637">
        <w:rPr>
          <w:i/>
          <w:iCs/>
          <w:sz w:val="18"/>
          <w:szCs w:val="18"/>
        </w:rPr>
        <w:t>В случае</w:t>
      </w:r>
      <w:proofErr w:type="gramStart"/>
      <w:r w:rsidRPr="003C3637">
        <w:rPr>
          <w:i/>
          <w:iCs/>
          <w:sz w:val="18"/>
          <w:szCs w:val="18"/>
        </w:rPr>
        <w:t>,</w:t>
      </w:r>
      <w:proofErr w:type="gramEnd"/>
      <w:r w:rsidRPr="003C3637">
        <w:rPr>
          <w:i/>
          <w:iCs/>
          <w:sz w:val="18"/>
          <w:szCs w:val="18"/>
        </w:rPr>
        <w:t xml:space="preserve"> если от имени акционеров - юридических лиц в собрании будут принимать участие единоличные исполнительные органы этих лиц, необходимо </w:t>
      </w:r>
      <w:r w:rsidR="00EE0E3C" w:rsidRPr="003C3637">
        <w:rPr>
          <w:i/>
          <w:iCs/>
          <w:sz w:val="18"/>
          <w:szCs w:val="18"/>
        </w:rPr>
        <w:t xml:space="preserve">приложить к </w:t>
      </w:r>
      <w:r w:rsidR="00830BFC" w:rsidRPr="003C3637">
        <w:rPr>
          <w:i/>
          <w:iCs/>
          <w:sz w:val="18"/>
          <w:szCs w:val="18"/>
        </w:rPr>
        <w:t>бюллетеню</w:t>
      </w:r>
      <w:r w:rsidR="0062170B" w:rsidRPr="003C3637">
        <w:rPr>
          <w:i/>
          <w:iCs/>
          <w:sz w:val="18"/>
          <w:szCs w:val="18"/>
        </w:rPr>
        <w:t xml:space="preserve"> </w:t>
      </w:r>
      <w:r w:rsidR="00EE0E3C" w:rsidRPr="003C3637">
        <w:rPr>
          <w:i/>
          <w:iCs/>
          <w:sz w:val="18"/>
          <w:szCs w:val="18"/>
        </w:rPr>
        <w:t>надлежащим образом оформленную доверенность</w:t>
      </w:r>
      <w:r w:rsidR="00830BFC" w:rsidRPr="003C3637">
        <w:rPr>
          <w:i/>
          <w:iCs/>
          <w:sz w:val="18"/>
          <w:szCs w:val="18"/>
        </w:rPr>
        <w:t xml:space="preserve"> (нотариально или </w:t>
      </w:r>
      <w:r w:rsidR="00830BFC" w:rsidRPr="003C3637">
        <w:rPr>
          <w:i/>
          <w:sz w:val="18"/>
          <w:szCs w:val="18"/>
        </w:rPr>
        <w:t>их копии, засвидетельствованные нотариально</w:t>
      </w:r>
      <w:r w:rsidR="00830BFC" w:rsidRPr="003C3637">
        <w:rPr>
          <w:i/>
          <w:iCs/>
          <w:sz w:val="18"/>
          <w:szCs w:val="18"/>
        </w:rPr>
        <w:t>)</w:t>
      </w:r>
      <w:r w:rsidR="00B02CF9" w:rsidRPr="003C3637">
        <w:rPr>
          <w:i/>
          <w:iCs/>
          <w:sz w:val="18"/>
          <w:szCs w:val="18"/>
        </w:rPr>
        <w:t>,</w:t>
      </w:r>
      <w:r w:rsidR="00EE0E3C" w:rsidRPr="003C3637">
        <w:rPr>
          <w:i/>
          <w:iCs/>
          <w:sz w:val="18"/>
          <w:szCs w:val="18"/>
        </w:rPr>
        <w:t xml:space="preserve"> </w:t>
      </w:r>
      <w:r w:rsidR="00830BFC" w:rsidRPr="003C3637">
        <w:rPr>
          <w:i/>
          <w:iCs/>
          <w:sz w:val="18"/>
          <w:szCs w:val="18"/>
        </w:rPr>
        <w:t>подтверждающ</w:t>
      </w:r>
      <w:r w:rsidR="00B02CF9" w:rsidRPr="003C3637">
        <w:rPr>
          <w:i/>
          <w:iCs/>
          <w:sz w:val="18"/>
          <w:szCs w:val="18"/>
        </w:rPr>
        <w:t>ую</w:t>
      </w:r>
      <w:r w:rsidR="00830BFC" w:rsidRPr="003C3637">
        <w:rPr>
          <w:i/>
          <w:iCs/>
          <w:sz w:val="18"/>
          <w:szCs w:val="18"/>
        </w:rPr>
        <w:t xml:space="preserve"> их полномочия </w:t>
      </w:r>
      <w:r w:rsidR="00EE0E3C" w:rsidRPr="003C3637">
        <w:rPr>
          <w:i/>
          <w:iCs/>
          <w:sz w:val="18"/>
          <w:szCs w:val="18"/>
        </w:rPr>
        <w:t xml:space="preserve">на участие в </w:t>
      </w:r>
      <w:r w:rsidR="00862133">
        <w:rPr>
          <w:i/>
          <w:iCs/>
          <w:sz w:val="18"/>
          <w:szCs w:val="18"/>
        </w:rPr>
        <w:t>Собрании</w:t>
      </w:r>
      <w:r w:rsidR="00830BFC" w:rsidRPr="003C3637">
        <w:rPr>
          <w:i/>
          <w:iCs/>
          <w:sz w:val="18"/>
          <w:szCs w:val="18"/>
        </w:rPr>
        <w:t xml:space="preserve"> (голосование, заполнен</w:t>
      </w:r>
      <w:r w:rsidR="00C7090A" w:rsidRPr="003C3637">
        <w:rPr>
          <w:i/>
          <w:iCs/>
          <w:sz w:val="18"/>
          <w:szCs w:val="18"/>
        </w:rPr>
        <w:t>и</w:t>
      </w:r>
      <w:r w:rsidR="00830BFC" w:rsidRPr="003C3637">
        <w:rPr>
          <w:i/>
          <w:iCs/>
          <w:sz w:val="18"/>
          <w:szCs w:val="18"/>
        </w:rPr>
        <w:t xml:space="preserve">е </w:t>
      </w:r>
      <w:r w:rsidR="00C7090A" w:rsidRPr="003C3637">
        <w:rPr>
          <w:i/>
          <w:iCs/>
          <w:sz w:val="18"/>
          <w:szCs w:val="18"/>
        </w:rPr>
        <w:t>бюллетеней</w:t>
      </w:r>
      <w:r w:rsidR="00830BFC" w:rsidRPr="003C3637">
        <w:rPr>
          <w:i/>
          <w:iCs/>
          <w:sz w:val="18"/>
          <w:szCs w:val="18"/>
        </w:rPr>
        <w:t>)</w:t>
      </w:r>
      <w:r w:rsidRPr="003C3637">
        <w:rPr>
          <w:i/>
          <w:iCs/>
          <w:sz w:val="18"/>
          <w:szCs w:val="18"/>
        </w:rPr>
        <w:t>.</w:t>
      </w:r>
    </w:p>
    <w:sectPr w:rsidR="00B36EF6" w:rsidRPr="003C3637" w:rsidSect="00830BFC">
      <w:footerReference w:type="even" r:id="rId9"/>
      <w:footerReference w:type="default" r:id="rId10"/>
      <w:pgSz w:w="11906" w:h="16838"/>
      <w:pgMar w:top="568" w:right="851" w:bottom="454" w:left="851" w:header="720" w:footer="217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FB" w:rsidRDefault="00C153FB">
      <w:r>
        <w:separator/>
      </w:r>
    </w:p>
  </w:endnote>
  <w:endnote w:type="continuationSeparator" w:id="0">
    <w:p w:rsidR="00C153FB" w:rsidRDefault="00C15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4B" w:rsidRDefault="00DB0F4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1F4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1F4B">
      <w:rPr>
        <w:rStyle w:val="aa"/>
        <w:noProof/>
      </w:rPr>
      <w:t>1</w:t>
    </w:r>
    <w:r>
      <w:rPr>
        <w:rStyle w:val="aa"/>
      </w:rPr>
      <w:fldChar w:fldCharType="end"/>
    </w:r>
  </w:p>
  <w:p w:rsidR="001F1F4B" w:rsidRDefault="001F1F4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4B" w:rsidRDefault="001F1F4B">
    <w:pPr>
      <w:pStyle w:val="a8"/>
      <w:ind w:right="-286"/>
      <w:rPr>
        <w:b/>
        <w:snapToGrid w:val="0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snapToGrid w:val="0"/>
      </w:rPr>
      <w:tab/>
    </w:r>
    <w:r>
      <w:rPr>
        <w:b/>
        <w:snapToGrid w:val="0"/>
      </w:rPr>
      <w:t xml:space="preserve"> </w:t>
    </w:r>
  </w:p>
  <w:p w:rsidR="001F1F4B" w:rsidRDefault="001F1F4B">
    <w:pPr>
      <w:pStyle w:val="a8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FB" w:rsidRDefault="00C153FB">
      <w:r>
        <w:separator/>
      </w:r>
    </w:p>
  </w:footnote>
  <w:footnote w:type="continuationSeparator" w:id="0">
    <w:p w:rsidR="00C153FB" w:rsidRDefault="00C15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90D"/>
    <w:multiLevelType w:val="hybridMultilevel"/>
    <w:tmpl w:val="12021A2A"/>
    <w:lvl w:ilvl="0" w:tplc="F4BA4F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F4F"/>
    <w:multiLevelType w:val="hybridMultilevel"/>
    <w:tmpl w:val="10BECB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8A7962"/>
    <w:multiLevelType w:val="hybridMultilevel"/>
    <w:tmpl w:val="D816623A"/>
    <w:lvl w:ilvl="0" w:tplc="CA6E9B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7775F6"/>
    <w:multiLevelType w:val="hybridMultilevel"/>
    <w:tmpl w:val="B838ECFE"/>
    <w:lvl w:ilvl="0" w:tplc="548272E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A55613"/>
    <w:multiLevelType w:val="hybridMultilevel"/>
    <w:tmpl w:val="46BC3118"/>
    <w:lvl w:ilvl="0" w:tplc="B85C2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5">
    <w:nsid w:val="2A5F456F"/>
    <w:multiLevelType w:val="hybridMultilevel"/>
    <w:tmpl w:val="3FE0E3CA"/>
    <w:lvl w:ilvl="0" w:tplc="F4BA4F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82F43"/>
    <w:multiLevelType w:val="hybridMultilevel"/>
    <w:tmpl w:val="BBEA8408"/>
    <w:lvl w:ilvl="0" w:tplc="B030C6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A5FCE"/>
    <w:multiLevelType w:val="multilevel"/>
    <w:tmpl w:val="FB78E9AA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8">
    <w:nsid w:val="39400152"/>
    <w:multiLevelType w:val="hybridMultilevel"/>
    <w:tmpl w:val="10BECB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5E7310"/>
    <w:multiLevelType w:val="hybridMultilevel"/>
    <w:tmpl w:val="FB46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77EFA"/>
    <w:multiLevelType w:val="hybridMultilevel"/>
    <w:tmpl w:val="10BECB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2126FBA"/>
    <w:multiLevelType w:val="hybridMultilevel"/>
    <w:tmpl w:val="FA3A22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610E2"/>
    <w:multiLevelType w:val="hybridMultilevel"/>
    <w:tmpl w:val="EF7AA52E"/>
    <w:lvl w:ilvl="0" w:tplc="EFD45F3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8DE2132"/>
    <w:multiLevelType w:val="hybridMultilevel"/>
    <w:tmpl w:val="79A2C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173FF4"/>
    <w:multiLevelType w:val="hybridMultilevel"/>
    <w:tmpl w:val="8A404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436D7"/>
    <w:multiLevelType w:val="hybridMultilevel"/>
    <w:tmpl w:val="10BECB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9625A59"/>
    <w:multiLevelType w:val="hybridMultilevel"/>
    <w:tmpl w:val="C4160B7C"/>
    <w:lvl w:ilvl="0" w:tplc="B030C6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C6BD9"/>
    <w:multiLevelType w:val="hybridMultilevel"/>
    <w:tmpl w:val="10B2F4D4"/>
    <w:lvl w:ilvl="0" w:tplc="B030C6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01E05"/>
    <w:multiLevelType w:val="hybridMultilevel"/>
    <w:tmpl w:val="55ECDAC4"/>
    <w:lvl w:ilvl="0" w:tplc="29B454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5"/>
  </w:num>
  <w:num w:numId="6">
    <w:abstractNumId w:val="1"/>
  </w:num>
  <w:num w:numId="7">
    <w:abstractNumId w:val="4"/>
  </w:num>
  <w:num w:numId="8">
    <w:abstractNumId w:val="12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  <w:num w:numId="16">
    <w:abstractNumId w:val="3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2F"/>
    <w:rsid w:val="00004525"/>
    <w:rsid w:val="00014A82"/>
    <w:rsid w:val="00015D5B"/>
    <w:rsid w:val="00023A67"/>
    <w:rsid w:val="00024225"/>
    <w:rsid w:val="000257AC"/>
    <w:rsid w:val="00035E4E"/>
    <w:rsid w:val="00050879"/>
    <w:rsid w:val="00052D76"/>
    <w:rsid w:val="00072E0F"/>
    <w:rsid w:val="000740CF"/>
    <w:rsid w:val="00075CA7"/>
    <w:rsid w:val="00083BC9"/>
    <w:rsid w:val="00084713"/>
    <w:rsid w:val="00085A83"/>
    <w:rsid w:val="000A07AB"/>
    <w:rsid w:val="000A27BE"/>
    <w:rsid w:val="000B60F1"/>
    <w:rsid w:val="000C4279"/>
    <w:rsid w:val="000C4C8C"/>
    <w:rsid w:val="000D137A"/>
    <w:rsid w:val="000E4A7D"/>
    <w:rsid w:val="000F180F"/>
    <w:rsid w:val="000F35CE"/>
    <w:rsid w:val="00105D8F"/>
    <w:rsid w:val="00110E90"/>
    <w:rsid w:val="00120377"/>
    <w:rsid w:val="00121325"/>
    <w:rsid w:val="00122A04"/>
    <w:rsid w:val="001268CC"/>
    <w:rsid w:val="001355F2"/>
    <w:rsid w:val="00137B0A"/>
    <w:rsid w:val="001447E9"/>
    <w:rsid w:val="00157612"/>
    <w:rsid w:val="0016449C"/>
    <w:rsid w:val="00181A62"/>
    <w:rsid w:val="00182769"/>
    <w:rsid w:val="00187AF0"/>
    <w:rsid w:val="00190126"/>
    <w:rsid w:val="0019086F"/>
    <w:rsid w:val="001955E5"/>
    <w:rsid w:val="001B5803"/>
    <w:rsid w:val="001C07B0"/>
    <w:rsid w:val="001C1C4F"/>
    <w:rsid w:val="001D1544"/>
    <w:rsid w:val="001D3BB4"/>
    <w:rsid w:val="001D5A9F"/>
    <w:rsid w:val="001E1FB3"/>
    <w:rsid w:val="001F1F4B"/>
    <w:rsid w:val="001F39C9"/>
    <w:rsid w:val="00235769"/>
    <w:rsid w:val="00241A01"/>
    <w:rsid w:val="0024586F"/>
    <w:rsid w:val="00253344"/>
    <w:rsid w:val="0025386A"/>
    <w:rsid w:val="00254331"/>
    <w:rsid w:val="002606FD"/>
    <w:rsid w:val="00264FD9"/>
    <w:rsid w:val="002716C3"/>
    <w:rsid w:val="002720E0"/>
    <w:rsid w:val="00285CC8"/>
    <w:rsid w:val="00294E23"/>
    <w:rsid w:val="002A1937"/>
    <w:rsid w:val="002A27A8"/>
    <w:rsid w:val="002B2383"/>
    <w:rsid w:val="002B2F29"/>
    <w:rsid w:val="002B6446"/>
    <w:rsid w:val="002C16C4"/>
    <w:rsid w:val="002C35AC"/>
    <w:rsid w:val="002D0869"/>
    <w:rsid w:val="002D4A13"/>
    <w:rsid w:val="002E32BD"/>
    <w:rsid w:val="00304746"/>
    <w:rsid w:val="003057CB"/>
    <w:rsid w:val="0031094C"/>
    <w:rsid w:val="00315140"/>
    <w:rsid w:val="00326A0E"/>
    <w:rsid w:val="00333D64"/>
    <w:rsid w:val="00341ED6"/>
    <w:rsid w:val="003443FD"/>
    <w:rsid w:val="00347CD6"/>
    <w:rsid w:val="003540EB"/>
    <w:rsid w:val="003545C8"/>
    <w:rsid w:val="00356C04"/>
    <w:rsid w:val="003600BC"/>
    <w:rsid w:val="0036112C"/>
    <w:rsid w:val="003656CD"/>
    <w:rsid w:val="00365D21"/>
    <w:rsid w:val="00365FDA"/>
    <w:rsid w:val="003741E1"/>
    <w:rsid w:val="0038284A"/>
    <w:rsid w:val="00391A2E"/>
    <w:rsid w:val="00394B95"/>
    <w:rsid w:val="003A1FAB"/>
    <w:rsid w:val="003A28A7"/>
    <w:rsid w:val="003C0012"/>
    <w:rsid w:val="003C3637"/>
    <w:rsid w:val="003E0A64"/>
    <w:rsid w:val="003E0F8D"/>
    <w:rsid w:val="003E55D4"/>
    <w:rsid w:val="003F134D"/>
    <w:rsid w:val="003F4AB2"/>
    <w:rsid w:val="003F7362"/>
    <w:rsid w:val="004032A9"/>
    <w:rsid w:val="004066FF"/>
    <w:rsid w:val="004129BC"/>
    <w:rsid w:val="00416D2D"/>
    <w:rsid w:val="00416E9E"/>
    <w:rsid w:val="004309E7"/>
    <w:rsid w:val="0046121E"/>
    <w:rsid w:val="00466C55"/>
    <w:rsid w:val="004742B1"/>
    <w:rsid w:val="004819C2"/>
    <w:rsid w:val="00481B04"/>
    <w:rsid w:val="004835A3"/>
    <w:rsid w:val="00484433"/>
    <w:rsid w:val="0048513E"/>
    <w:rsid w:val="00486FC0"/>
    <w:rsid w:val="004902FF"/>
    <w:rsid w:val="004907DB"/>
    <w:rsid w:val="00494E71"/>
    <w:rsid w:val="00495DAA"/>
    <w:rsid w:val="00497ADC"/>
    <w:rsid w:val="004A0B79"/>
    <w:rsid w:val="004A6F1B"/>
    <w:rsid w:val="004B495B"/>
    <w:rsid w:val="004B4D0D"/>
    <w:rsid w:val="004C034A"/>
    <w:rsid w:val="004C0609"/>
    <w:rsid w:val="004C11B6"/>
    <w:rsid w:val="004C1CC6"/>
    <w:rsid w:val="004C6A8E"/>
    <w:rsid w:val="004D20F1"/>
    <w:rsid w:val="004E3A42"/>
    <w:rsid w:val="004E632A"/>
    <w:rsid w:val="00501B50"/>
    <w:rsid w:val="00515649"/>
    <w:rsid w:val="00521CEB"/>
    <w:rsid w:val="005278F2"/>
    <w:rsid w:val="005342FB"/>
    <w:rsid w:val="00544256"/>
    <w:rsid w:val="0055500D"/>
    <w:rsid w:val="005627F1"/>
    <w:rsid w:val="005635A1"/>
    <w:rsid w:val="00565AE3"/>
    <w:rsid w:val="00566173"/>
    <w:rsid w:val="0057230D"/>
    <w:rsid w:val="00572528"/>
    <w:rsid w:val="005804CC"/>
    <w:rsid w:val="005806B0"/>
    <w:rsid w:val="00592BEF"/>
    <w:rsid w:val="00592DDA"/>
    <w:rsid w:val="00595866"/>
    <w:rsid w:val="005A69F8"/>
    <w:rsid w:val="005D654B"/>
    <w:rsid w:val="005E2EB0"/>
    <w:rsid w:val="005E35F9"/>
    <w:rsid w:val="005F7C8B"/>
    <w:rsid w:val="00604B84"/>
    <w:rsid w:val="00610445"/>
    <w:rsid w:val="00614EAD"/>
    <w:rsid w:val="006152D6"/>
    <w:rsid w:val="006157F8"/>
    <w:rsid w:val="00621173"/>
    <w:rsid w:val="0062170B"/>
    <w:rsid w:val="00623E68"/>
    <w:rsid w:val="00640380"/>
    <w:rsid w:val="00640EC2"/>
    <w:rsid w:val="00641CD9"/>
    <w:rsid w:val="00653046"/>
    <w:rsid w:val="00653591"/>
    <w:rsid w:val="00655141"/>
    <w:rsid w:val="00657ECE"/>
    <w:rsid w:val="00660DE3"/>
    <w:rsid w:val="00663635"/>
    <w:rsid w:val="006638CA"/>
    <w:rsid w:val="00666A10"/>
    <w:rsid w:val="00681920"/>
    <w:rsid w:val="00682E24"/>
    <w:rsid w:val="00693593"/>
    <w:rsid w:val="006A0A9F"/>
    <w:rsid w:val="006A0F47"/>
    <w:rsid w:val="006A7FC4"/>
    <w:rsid w:val="006B0ECF"/>
    <w:rsid w:val="006D0B16"/>
    <w:rsid w:val="006E0FE0"/>
    <w:rsid w:val="006F0AEA"/>
    <w:rsid w:val="00702ED6"/>
    <w:rsid w:val="007068E7"/>
    <w:rsid w:val="00706E9B"/>
    <w:rsid w:val="00714213"/>
    <w:rsid w:val="00721320"/>
    <w:rsid w:val="00732060"/>
    <w:rsid w:val="007377C0"/>
    <w:rsid w:val="0074743C"/>
    <w:rsid w:val="00753C11"/>
    <w:rsid w:val="00753FC5"/>
    <w:rsid w:val="00760E17"/>
    <w:rsid w:val="0076382C"/>
    <w:rsid w:val="0076579B"/>
    <w:rsid w:val="00780261"/>
    <w:rsid w:val="00786D13"/>
    <w:rsid w:val="007A114D"/>
    <w:rsid w:val="007B50F1"/>
    <w:rsid w:val="007C01B9"/>
    <w:rsid w:val="007C3338"/>
    <w:rsid w:val="007C76FD"/>
    <w:rsid w:val="007D1EBA"/>
    <w:rsid w:val="007D2640"/>
    <w:rsid w:val="007D7E16"/>
    <w:rsid w:val="007E2840"/>
    <w:rsid w:val="007E472B"/>
    <w:rsid w:val="00802042"/>
    <w:rsid w:val="00810AA3"/>
    <w:rsid w:val="00821F11"/>
    <w:rsid w:val="00822173"/>
    <w:rsid w:val="00830BFC"/>
    <w:rsid w:val="00832CB0"/>
    <w:rsid w:val="00842363"/>
    <w:rsid w:val="00857085"/>
    <w:rsid w:val="00857594"/>
    <w:rsid w:val="00857C85"/>
    <w:rsid w:val="00861AD6"/>
    <w:rsid w:val="00862133"/>
    <w:rsid w:val="00862D96"/>
    <w:rsid w:val="00865C27"/>
    <w:rsid w:val="00865CDE"/>
    <w:rsid w:val="008669AC"/>
    <w:rsid w:val="00876A47"/>
    <w:rsid w:val="008813A0"/>
    <w:rsid w:val="008840E0"/>
    <w:rsid w:val="008A0918"/>
    <w:rsid w:val="008A33D2"/>
    <w:rsid w:val="008A354E"/>
    <w:rsid w:val="008A5A94"/>
    <w:rsid w:val="008B741D"/>
    <w:rsid w:val="008E15A9"/>
    <w:rsid w:val="008E557F"/>
    <w:rsid w:val="008F7DF6"/>
    <w:rsid w:val="009001F2"/>
    <w:rsid w:val="00922CD8"/>
    <w:rsid w:val="00931075"/>
    <w:rsid w:val="0094537A"/>
    <w:rsid w:val="00950C0B"/>
    <w:rsid w:val="00956FF6"/>
    <w:rsid w:val="00961286"/>
    <w:rsid w:val="0096506E"/>
    <w:rsid w:val="00971E33"/>
    <w:rsid w:val="00974AC1"/>
    <w:rsid w:val="009800F9"/>
    <w:rsid w:val="0098123E"/>
    <w:rsid w:val="00987CC1"/>
    <w:rsid w:val="009A4246"/>
    <w:rsid w:val="009D13BF"/>
    <w:rsid w:val="009D6802"/>
    <w:rsid w:val="009E26FE"/>
    <w:rsid w:val="009F4877"/>
    <w:rsid w:val="009F7147"/>
    <w:rsid w:val="00A019B1"/>
    <w:rsid w:val="00A11A8E"/>
    <w:rsid w:val="00A12137"/>
    <w:rsid w:val="00A15A24"/>
    <w:rsid w:val="00A22B84"/>
    <w:rsid w:val="00A2608A"/>
    <w:rsid w:val="00A308E8"/>
    <w:rsid w:val="00A32FCB"/>
    <w:rsid w:val="00A35CED"/>
    <w:rsid w:val="00A41D28"/>
    <w:rsid w:val="00A45405"/>
    <w:rsid w:val="00A53552"/>
    <w:rsid w:val="00A60526"/>
    <w:rsid w:val="00A60B3C"/>
    <w:rsid w:val="00A620C2"/>
    <w:rsid w:val="00A7091B"/>
    <w:rsid w:val="00A709B6"/>
    <w:rsid w:val="00A81A42"/>
    <w:rsid w:val="00A83B1E"/>
    <w:rsid w:val="00A83EA2"/>
    <w:rsid w:val="00A84348"/>
    <w:rsid w:val="00AA5213"/>
    <w:rsid w:val="00AA6DAB"/>
    <w:rsid w:val="00AC2836"/>
    <w:rsid w:val="00AF6F1A"/>
    <w:rsid w:val="00B01F01"/>
    <w:rsid w:val="00B02CF9"/>
    <w:rsid w:val="00B23B1F"/>
    <w:rsid w:val="00B305C4"/>
    <w:rsid w:val="00B36EF6"/>
    <w:rsid w:val="00B37261"/>
    <w:rsid w:val="00B4043C"/>
    <w:rsid w:val="00B43121"/>
    <w:rsid w:val="00B53A37"/>
    <w:rsid w:val="00B5589B"/>
    <w:rsid w:val="00B61D80"/>
    <w:rsid w:val="00B62A3B"/>
    <w:rsid w:val="00B66630"/>
    <w:rsid w:val="00B7410D"/>
    <w:rsid w:val="00B8132B"/>
    <w:rsid w:val="00B8427B"/>
    <w:rsid w:val="00B91ECD"/>
    <w:rsid w:val="00B9262E"/>
    <w:rsid w:val="00B94FA3"/>
    <w:rsid w:val="00B968FD"/>
    <w:rsid w:val="00B97F8B"/>
    <w:rsid w:val="00BB1CCF"/>
    <w:rsid w:val="00BC4CC4"/>
    <w:rsid w:val="00BD798D"/>
    <w:rsid w:val="00BE664E"/>
    <w:rsid w:val="00BF0977"/>
    <w:rsid w:val="00BF560F"/>
    <w:rsid w:val="00C00E76"/>
    <w:rsid w:val="00C02055"/>
    <w:rsid w:val="00C0781B"/>
    <w:rsid w:val="00C115BC"/>
    <w:rsid w:val="00C153FB"/>
    <w:rsid w:val="00C245A8"/>
    <w:rsid w:val="00C50FDA"/>
    <w:rsid w:val="00C61630"/>
    <w:rsid w:val="00C62C7D"/>
    <w:rsid w:val="00C65684"/>
    <w:rsid w:val="00C7090A"/>
    <w:rsid w:val="00C87095"/>
    <w:rsid w:val="00CB0434"/>
    <w:rsid w:val="00CB19A8"/>
    <w:rsid w:val="00CB5822"/>
    <w:rsid w:val="00CC1DC1"/>
    <w:rsid w:val="00CC62D8"/>
    <w:rsid w:val="00CD6A62"/>
    <w:rsid w:val="00CE01FC"/>
    <w:rsid w:val="00CE029C"/>
    <w:rsid w:val="00CE3939"/>
    <w:rsid w:val="00CF5DA5"/>
    <w:rsid w:val="00CF671E"/>
    <w:rsid w:val="00D1040C"/>
    <w:rsid w:val="00D12020"/>
    <w:rsid w:val="00D14A54"/>
    <w:rsid w:val="00D2593B"/>
    <w:rsid w:val="00D3427D"/>
    <w:rsid w:val="00D362CF"/>
    <w:rsid w:val="00D5743D"/>
    <w:rsid w:val="00D62836"/>
    <w:rsid w:val="00D70811"/>
    <w:rsid w:val="00D81C00"/>
    <w:rsid w:val="00D8301A"/>
    <w:rsid w:val="00D95BEC"/>
    <w:rsid w:val="00DA0144"/>
    <w:rsid w:val="00DA257F"/>
    <w:rsid w:val="00DA74E3"/>
    <w:rsid w:val="00DB0F4E"/>
    <w:rsid w:val="00DB103E"/>
    <w:rsid w:val="00DB47BF"/>
    <w:rsid w:val="00DB50E0"/>
    <w:rsid w:val="00DC06A8"/>
    <w:rsid w:val="00DC3DC4"/>
    <w:rsid w:val="00DC7A19"/>
    <w:rsid w:val="00DD05CD"/>
    <w:rsid w:val="00DD0747"/>
    <w:rsid w:val="00DD1AFD"/>
    <w:rsid w:val="00DF39D4"/>
    <w:rsid w:val="00DF72EC"/>
    <w:rsid w:val="00DF7575"/>
    <w:rsid w:val="00E050D7"/>
    <w:rsid w:val="00E131F0"/>
    <w:rsid w:val="00E21F7F"/>
    <w:rsid w:val="00E344A5"/>
    <w:rsid w:val="00E43CBB"/>
    <w:rsid w:val="00E5499A"/>
    <w:rsid w:val="00E553BC"/>
    <w:rsid w:val="00E67730"/>
    <w:rsid w:val="00E73967"/>
    <w:rsid w:val="00E86C68"/>
    <w:rsid w:val="00E92D01"/>
    <w:rsid w:val="00EA458A"/>
    <w:rsid w:val="00EA6739"/>
    <w:rsid w:val="00EB012F"/>
    <w:rsid w:val="00EB7470"/>
    <w:rsid w:val="00EC1682"/>
    <w:rsid w:val="00EC4644"/>
    <w:rsid w:val="00ED1F96"/>
    <w:rsid w:val="00EE05A4"/>
    <w:rsid w:val="00EE0D9E"/>
    <w:rsid w:val="00EE0E3C"/>
    <w:rsid w:val="00EE38BF"/>
    <w:rsid w:val="00EE52A3"/>
    <w:rsid w:val="00EF024D"/>
    <w:rsid w:val="00EF2881"/>
    <w:rsid w:val="00EF45C1"/>
    <w:rsid w:val="00EF4B81"/>
    <w:rsid w:val="00F11124"/>
    <w:rsid w:val="00F1273B"/>
    <w:rsid w:val="00F21765"/>
    <w:rsid w:val="00F242F0"/>
    <w:rsid w:val="00F40DE9"/>
    <w:rsid w:val="00F46231"/>
    <w:rsid w:val="00F60C42"/>
    <w:rsid w:val="00F61DD0"/>
    <w:rsid w:val="00F63617"/>
    <w:rsid w:val="00F64A0F"/>
    <w:rsid w:val="00F6513A"/>
    <w:rsid w:val="00F817B6"/>
    <w:rsid w:val="00F81BBC"/>
    <w:rsid w:val="00F82E91"/>
    <w:rsid w:val="00F84DB3"/>
    <w:rsid w:val="00F87C32"/>
    <w:rsid w:val="00F92178"/>
    <w:rsid w:val="00F9566A"/>
    <w:rsid w:val="00FA1EEB"/>
    <w:rsid w:val="00FA611C"/>
    <w:rsid w:val="00FB38B3"/>
    <w:rsid w:val="00FB51C9"/>
    <w:rsid w:val="00FB5D26"/>
    <w:rsid w:val="00FD4ABB"/>
    <w:rsid w:val="00FD681C"/>
    <w:rsid w:val="00FD717A"/>
    <w:rsid w:val="00FD74CE"/>
    <w:rsid w:val="00FD7D19"/>
    <w:rsid w:val="00FE3EB1"/>
    <w:rsid w:val="00F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9E"/>
    <w:pPr>
      <w:ind w:firstLine="709"/>
    </w:pPr>
    <w:rPr>
      <w:sz w:val="28"/>
    </w:rPr>
  </w:style>
  <w:style w:type="paragraph" w:styleId="1">
    <w:name w:val="heading 1"/>
    <w:basedOn w:val="a0"/>
    <w:next w:val="a0"/>
    <w:qFormat/>
    <w:rsid w:val="00EE0D9E"/>
    <w:pPr>
      <w:keepNext/>
      <w:ind w:firstLine="0"/>
      <w:outlineLvl w:val="0"/>
    </w:pPr>
    <w:rPr>
      <w:sz w:val="26"/>
    </w:rPr>
  </w:style>
  <w:style w:type="paragraph" w:styleId="2">
    <w:name w:val="heading 2"/>
    <w:basedOn w:val="a0"/>
    <w:next w:val="a0"/>
    <w:qFormat/>
    <w:rsid w:val="00EE0D9E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EE0D9E"/>
    <w:pPr>
      <w:keepNext/>
      <w:ind w:firstLine="720"/>
      <w:jc w:val="both"/>
      <w:outlineLvl w:val="2"/>
    </w:pPr>
    <w:rPr>
      <w:i/>
      <w:iCs/>
      <w:sz w:val="26"/>
    </w:rPr>
  </w:style>
  <w:style w:type="paragraph" w:styleId="4">
    <w:name w:val="heading 4"/>
    <w:basedOn w:val="a0"/>
    <w:next w:val="a0"/>
    <w:qFormat/>
    <w:rsid w:val="00EE0D9E"/>
    <w:pPr>
      <w:keepNext/>
      <w:ind w:firstLine="0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EE0D9E"/>
    <w:pPr>
      <w:keepNext/>
      <w:ind w:firstLine="720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EE0D9E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0"/>
    <w:next w:val="a0"/>
    <w:qFormat/>
    <w:rsid w:val="00EE0D9E"/>
    <w:pPr>
      <w:keepNext/>
      <w:ind w:left="-567" w:right="-70" w:firstLine="0"/>
      <w:jc w:val="both"/>
      <w:outlineLvl w:val="6"/>
    </w:pPr>
    <w:rPr>
      <w:i/>
      <w:iCs/>
      <w:sz w:val="26"/>
    </w:rPr>
  </w:style>
  <w:style w:type="paragraph" w:styleId="8">
    <w:name w:val="heading 8"/>
    <w:basedOn w:val="a0"/>
    <w:next w:val="a0"/>
    <w:qFormat/>
    <w:rsid w:val="00EE0D9E"/>
    <w:pPr>
      <w:keepNext/>
      <w:ind w:left="-284" w:right="-70" w:firstLine="568"/>
      <w:jc w:val="both"/>
      <w:outlineLvl w:val="7"/>
    </w:pPr>
    <w:rPr>
      <w:i/>
      <w:sz w:val="26"/>
    </w:rPr>
  </w:style>
  <w:style w:type="paragraph" w:styleId="9">
    <w:name w:val="heading 9"/>
    <w:basedOn w:val="a0"/>
    <w:next w:val="a0"/>
    <w:qFormat/>
    <w:rsid w:val="00EE0D9E"/>
    <w:pPr>
      <w:keepNext/>
      <w:ind w:firstLine="485"/>
      <w:outlineLvl w:val="8"/>
    </w:pPr>
    <w:rPr>
      <w:i/>
      <w:snapToGrid w:val="0"/>
      <w:color w:val="80008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E0D9E"/>
    <w:pPr>
      <w:ind w:firstLine="0"/>
    </w:pPr>
    <w:rPr>
      <w:b/>
      <w:sz w:val="26"/>
    </w:rPr>
  </w:style>
  <w:style w:type="paragraph" w:customStyle="1" w:styleId="ConsNormal">
    <w:name w:val="ConsNormal"/>
    <w:rsid w:val="00EE0D9E"/>
    <w:pPr>
      <w:widowControl w:val="0"/>
      <w:ind w:firstLine="720"/>
    </w:pPr>
    <w:rPr>
      <w:snapToGrid w:val="0"/>
    </w:rPr>
  </w:style>
  <w:style w:type="paragraph" w:styleId="20">
    <w:name w:val="Body Text 2"/>
    <w:basedOn w:val="a0"/>
    <w:rsid w:val="00EE0D9E"/>
    <w:pPr>
      <w:ind w:firstLine="0"/>
      <w:jc w:val="both"/>
    </w:pPr>
    <w:rPr>
      <w:sz w:val="26"/>
    </w:rPr>
  </w:style>
  <w:style w:type="paragraph" w:styleId="30">
    <w:name w:val="Body Text 3"/>
    <w:basedOn w:val="a0"/>
    <w:rsid w:val="00EE0D9E"/>
    <w:pPr>
      <w:ind w:firstLine="0"/>
      <w:jc w:val="both"/>
    </w:pPr>
    <w:rPr>
      <w:b/>
      <w:sz w:val="26"/>
    </w:rPr>
  </w:style>
  <w:style w:type="paragraph" w:styleId="a5">
    <w:name w:val="Body Text Indent"/>
    <w:basedOn w:val="a0"/>
    <w:rsid w:val="00EE0D9E"/>
    <w:pPr>
      <w:ind w:firstLine="720"/>
      <w:jc w:val="both"/>
    </w:pPr>
    <w:rPr>
      <w:sz w:val="24"/>
    </w:rPr>
  </w:style>
  <w:style w:type="paragraph" w:styleId="a6">
    <w:name w:val="footnote text"/>
    <w:basedOn w:val="a0"/>
    <w:semiHidden/>
    <w:rsid w:val="00EE0D9E"/>
    <w:pPr>
      <w:ind w:firstLine="0"/>
    </w:pPr>
    <w:rPr>
      <w:sz w:val="20"/>
    </w:rPr>
  </w:style>
  <w:style w:type="character" w:styleId="a7">
    <w:name w:val="footnote reference"/>
    <w:semiHidden/>
    <w:rsid w:val="00EE0D9E"/>
    <w:rPr>
      <w:vertAlign w:val="superscript"/>
    </w:rPr>
  </w:style>
  <w:style w:type="paragraph" w:styleId="a8">
    <w:name w:val="footer"/>
    <w:basedOn w:val="a0"/>
    <w:link w:val="a9"/>
    <w:rsid w:val="00EE0D9E"/>
    <w:pPr>
      <w:tabs>
        <w:tab w:val="center" w:pos="4153"/>
        <w:tab w:val="right" w:pos="8306"/>
      </w:tabs>
      <w:ind w:firstLine="0"/>
    </w:pPr>
    <w:rPr>
      <w:sz w:val="20"/>
    </w:rPr>
  </w:style>
  <w:style w:type="character" w:styleId="aa">
    <w:name w:val="page number"/>
    <w:basedOn w:val="a1"/>
    <w:rsid w:val="00EE0D9E"/>
  </w:style>
  <w:style w:type="paragraph" w:styleId="21">
    <w:name w:val="Body Text Indent 2"/>
    <w:basedOn w:val="a0"/>
    <w:rsid w:val="00EE0D9E"/>
    <w:pPr>
      <w:ind w:firstLine="720"/>
      <w:jc w:val="both"/>
    </w:pPr>
    <w:rPr>
      <w:b/>
      <w:sz w:val="24"/>
    </w:rPr>
  </w:style>
  <w:style w:type="paragraph" w:styleId="ab">
    <w:name w:val="Plain Text"/>
    <w:basedOn w:val="a0"/>
    <w:rsid w:val="00EE0D9E"/>
    <w:pPr>
      <w:ind w:firstLine="0"/>
    </w:pPr>
    <w:rPr>
      <w:rFonts w:ascii="Courier New" w:hAnsi="Courier New"/>
      <w:sz w:val="20"/>
    </w:rPr>
  </w:style>
  <w:style w:type="character" w:styleId="ac">
    <w:name w:val="Hyperlink"/>
    <w:rsid w:val="00EE0D9E"/>
    <w:rPr>
      <w:color w:val="0000FF"/>
      <w:u w:val="single"/>
    </w:rPr>
  </w:style>
  <w:style w:type="paragraph" w:styleId="ad">
    <w:name w:val="header"/>
    <w:basedOn w:val="a0"/>
    <w:rsid w:val="00EE0D9E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rsid w:val="00EE0D9E"/>
    <w:pPr>
      <w:jc w:val="both"/>
    </w:pPr>
    <w:rPr>
      <w:b/>
      <w:bCs/>
      <w:i/>
      <w:iCs/>
      <w:sz w:val="24"/>
    </w:rPr>
  </w:style>
  <w:style w:type="paragraph" w:styleId="ae">
    <w:name w:val="Block Text"/>
    <w:basedOn w:val="a0"/>
    <w:rsid w:val="00EE0D9E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szCs w:val="22"/>
    </w:rPr>
  </w:style>
  <w:style w:type="paragraph" w:styleId="af">
    <w:name w:val="Normal (Web)"/>
    <w:basedOn w:val="a0"/>
    <w:uiPriority w:val="99"/>
    <w:rsid w:val="00EE0D9E"/>
    <w:pPr>
      <w:spacing w:before="100" w:after="100"/>
      <w:ind w:right="129" w:firstLine="0"/>
    </w:pPr>
    <w:rPr>
      <w:rFonts w:ascii="Tahoma" w:eastAsia="Arial Unicode MS" w:hAnsi="Tahoma"/>
      <w:color w:val="000000"/>
      <w:sz w:val="20"/>
    </w:rPr>
  </w:style>
  <w:style w:type="paragraph" w:customStyle="1" w:styleId="10">
    <w:name w:val="Обычный1"/>
    <w:rsid w:val="00EE0D9E"/>
    <w:pPr>
      <w:spacing w:before="100" w:after="100"/>
    </w:pPr>
    <w:rPr>
      <w:snapToGrid w:val="0"/>
      <w:sz w:val="24"/>
    </w:rPr>
  </w:style>
  <w:style w:type="character" w:styleId="af0">
    <w:name w:val="FollowedHyperlink"/>
    <w:rsid w:val="00EE0D9E"/>
    <w:rPr>
      <w:color w:val="800080"/>
      <w:u w:val="single"/>
    </w:rPr>
  </w:style>
  <w:style w:type="paragraph" w:customStyle="1" w:styleId="ConsNonformat">
    <w:name w:val="ConsNonformat"/>
    <w:rsid w:val="00EE0D9E"/>
    <w:rPr>
      <w:rFonts w:ascii="Consultant" w:hAnsi="Consultant"/>
      <w:snapToGrid w:val="0"/>
    </w:rPr>
  </w:style>
  <w:style w:type="paragraph" w:styleId="af1">
    <w:name w:val="Title"/>
    <w:basedOn w:val="a0"/>
    <w:qFormat/>
    <w:rsid w:val="00187AF0"/>
    <w:pPr>
      <w:ind w:firstLine="0"/>
      <w:jc w:val="center"/>
    </w:pPr>
    <w:rPr>
      <w:b/>
      <w:sz w:val="24"/>
    </w:rPr>
  </w:style>
  <w:style w:type="paragraph" w:customStyle="1" w:styleId="af2">
    <w:name w:val="Знак"/>
    <w:basedOn w:val="a0"/>
    <w:rsid w:val="000C4279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styleId="af3">
    <w:name w:val="Balloon Text"/>
    <w:basedOn w:val="a0"/>
    <w:link w:val="af4"/>
    <w:rsid w:val="003656C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3656CD"/>
    <w:rPr>
      <w:rFonts w:ascii="Tahoma" w:hAnsi="Tahoma" w:cs="Tahoma"/>
      <w:sz w:val="16"/>
      <w:szCs w:val="16"/>
    </w:rPr>
  </w:style>
  <w:style w:type="character" w:styleId="af5">
    <w:name w:val="annotation reference"/>
    <w:rsid w:val="00857594"/>
    <w:rPr>
      <w:sz w:val="16"/>
      <w:szCs w:val="16"/>
    </w:rPr>
  </w:style>
  <w:style w:type="paragraph" w:styleId="af6">
    <w:name w:val="annotation text"/>
    <w:basedOn w:val="a0"/>
    <w:link w:val="af7"/>
    <w:rsid w:val="00857594"/>
    <w:pPr>
      <w:ind w:firstLine="0"/>
    </w:pPr>
    <w:rPr>
      <w:sz w:val="20"/>
    </w:rPr>
  </w:style>
  <w:style w:type="character" w:customStyle="1" w:styleId="af7">
    <w:name w:val="Текст примечания Знак"/>
    <w:basedOn w:val="a1"/>
    <w:link w:val="af6"/>
    <w:rsid w:val="00857594"/>
  </w:style>
  <w:style w:type="paragraph" w:styleId="af8">
    <w:name w:val="List Paragraph"/>
    <w:basedOn w:val="a0"/>
    <w:uiPriority w:val="34"/>
    <w:qFormat/>
    <w:rsid w:val="00A84348"/>
    <w:pPr>
      <w:ind w:left="720"/>
      <w:contextualSpacing/>
    </w:pPr>
  </w:style>
  <w:style w:type="paragraph" w:styleId="af9">
    <w:name w:val="annotation subject"/>
    <w:basedOn w:val="af6"/>
    <w:next w:val="af6"/>
    <w:link w:val="afa"/>
    <w:rsid w:val="00A84348"/>
    <w:pPr>
      <w:ind w:firstLine="709"/>
    </w:pPr>
    <w:rPr>
      <w:b/>
      <w:bCs/>
    </w:rPr>
  </w:style>
  <w:style w:type="character" w:customStyle="1" w:styleId="afa">
    <w:name w:val="Тема примечания Знак"/>
    <w:basedOn w:val="af7"/>
    <w:link w:val="af9"/>
    <w:rsid w:val="00A84348"/>
    <w:rPr>
      <w:b/>
      <w:bCs/>
    </w:rPr>
  </w:style>
  <w:style w:type="paragraph" w:customStyle="1" w:styleId="ConsPlusNormal">
    <w:name w:val="ConsPlusNormal"/>
    <w:rsid w:val="00B36EF6"/>
    <w:pPr>
      <w:autoSpaceDE w:val="0"/>
      <w:autoSpaceDN w:val="0"/>
      <w:adjustRightInd w:val="0"/>
    </w:pPr>
    <w:rPr>
      <w:i/>
      <w:iCs/>
      <w:sz w:val="18"/>
      <w:szCs w:val="18"/>
    </w:rPr>
  </w:style>
  <w:style w:type="paragraph" w:styleId="afb">
    <w:name w:val="No Spacing"/>
    <w:uiPriority w:val="1"/>
    <w:qFormat/>
    <w:rsid w:val="002E32BD"/>
    <w:pPr>
      <w:ind w:firstLine="709"/>
    </w:pPr>
    <w:rPr>
      <w:sz w:val="28"/>
    </w:rPr>
  </w:style>
  <w:style w:type="paragraph" w:styleId="a">
    <w:name w:val="List Number"/>
    <w:basedOn w:val="a0"/>
    <w:rsid w:val="00E344A5"/>
    <w:pPr>
      <w:numPr>
        <w:numId w:val="15"/>
      </w:numPr>
      <w:spacing w:before="60" w:line="360" w:lineRule="auto"/>
      <w:jc w:val="both"/>
    </w:pPr>
    <w:rPr>
      <w:color w:val="000000"/>
    </w:rPr>
  </w:style>
  <w:style w:type="character" w:customStyle="1" w:styleId="a9">
    <w:name w:val="Нижний колонтитул Знак"/>
    <w:basedOn w:val="a1"/>
    <w:link w:val="a8"/>
    <w:rsid w:val="0096506E"/>
  </w:style>
  <w:style w:type="paragraph" w:customStyle="1" w:styleId="aligncenter">
    <w:name w:val="align_center"/>
    <w:basedOn w:val="a0"/>
    <w:rsid w:val="0096506E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998F-1B11-4B48-86D6-FFE2850F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директоров</vt:lpstr>
    </vt:vector>
  </TitlesOfParts>
  <Company>rao</Company>
  <LinksUpToDate>false</LinksUpToDate>
  <CharactersWithSpaces>3356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директоров</dc:title>
  <dc:creator>Shtykov_DV</dc:creator>
  <cp:lastModifiedBy>Stoyanova_sa</cp:lastModifiedBy>
  <cp:revision>2</cp:revision>
  <cp:lastPrinted>2024-05-03T09:30:00Z</cp:lastPrinted>
  <dcterms:created xsi:type="dcterms:W3CDTF">2024-05-07T07:19:00Z</dcterms:created>
  <dcterms:modified xsi:type="dcterms:W3CDTF">2024-05-07T07:19:00Z</dcterms:modified>
</cp:coreProperties>
</file>