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8C" w:rsidRPr="0030068C" w:rsidRDefault="0030068C" w:rsidP="0030068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0068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Дивиденды</w:t>
      </w:r>
    </w:p>
    <w:p w:rsidR="0030068C" w:rsidRPr="0030068C" w:rsidRDefault="0030068C" w:rsidP="0030068C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прибыли и дивидендная политика </w:t>
      </w:r>
    </w:p>
    <w:p w:rsidR="0030068C" w:rsidRPr="0030068C" w:rsidRDefault="0030068C" w:rsidP="0030068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принятия решения о выплате дивидендов определяются Федеральным законом «Об акционерных обществах» и Уставом ПАО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Передвижная энергетика</w:t>
      </w:r>
      <w:r w:rsidRPr="0030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Положением о дивидендной политике, утвержденным решением Совета директоров Общества </w:t>
      </w:r>
      <w:r w:rsidR="005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26.03.2026 </w:t>
      </w:r>
      <w:r w:rsidRPr="005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от </w:t>
      </w:r>
      <w:r w:rsidR="005B2D86" w:rsidRPr="005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27.03.2026</w:t>
      </w:r>
      <w:r w:rsidRPr="005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5B2D86">
        <w:rPr>
          <w:rFonts w:ascii="Times New Roman" w:eastAsia="Times New Roman" w:hAnsi="Times New Roman" w:cs="Times New Roman"/>
          <w:sz w:val="24"/>
          <w:szCs w:val="24"/>
          <w:lang w:eastAsia="ru-RU"/>
        </w:rPr>
        <w:t>04/2026</w:t>
      </w:r>
      <w:r w:rsidRPr="0030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0068C" w:rsidRPr="0030068C" w:rsidRDefault="0030068C" w:rsidP="0030068C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распределения прибыли за последние 5 (пять) финансовых лет: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513"/>
      </w:tblGrid>
      <w:tr w:rsidR="0030068C" w:rsidRPr="006B7989" w:rsidTr="0030068C">
        <w:tc>
          <w:tcPr>
            <w:tcW w:w="2518" w:type="dxa"/>
          </w:tcPr>
          <w:p w:rsidR="0030068C" w:rsidRPr="006B7989" w:rsidRDefault="0030068C" w:rsidP="003006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Отчетный период</w:t>
            </w:r>
            <w:r w:rsidRPr="006B7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(финансовый год)</w:t>
            </w:r>
          </w:p>
        </w:tc>
        <w:tc>
          <w:tcPr>
            <w:tcW w:w="7513" w:type="dxa"/>
          </w:tcPr>
          <w:p w:rsidR="0030068C" w:rsidRPr="006B7989" w:rsidRDefault="0030068C" w:rsidP="003006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Прибыль (убытки), направления распределения, дивиденды</w:t>
            </w:r>
          </w:p>
        </w:tc>
      </w:tr>
      <w:tr w:rsidR="00FD7299" w:rsidRPr="0030068C" w:rsidTr="0030068C">
        <w:tc>
          <w:tcPr>
            <w:tcW w:w="2518" w:type="dxa"/>
            <w:vAlign w:val="center"/>
          </w:tcPr>
          <w:p w:rsidR="00FD7299" w:rsidRPr="0030068C" w:rsidRDefault="00FD7299" w:rsidP="0030068C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513" w:type="dxa"/>
            <w:vAlign w:val="center"/>
          </w:tcPr>
          <w:p w:rsidR="00FD7299" w:rsidRPr="0030068C" w:rsidRDefault="00FD7299" w:rsidP="00FD7299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Получен убыток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  <w:bookmarkStart w:id="0" w:name="_GoBack"/>
            <w:bookmarkEnd w:id="0"/>
          </w:p>
        </w:tc>
      </w:tr>
      <w:tr w:rsidR="0030068C" w:rsidRPr="0030068C" w:rsidTr="0030068C">
        <w:tc>
          <w:tcPr>
            <w:tcW w:w="2518" w:type="dxa"/>
            <w:vAlign w:val="center"/>
          </w:tcPr>
          <w:p w:rsidR="0030068C" w:rsidRPr="0030068C" w:rsidRDefault="0030068C" w:rsidP="0030068C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8C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513" w:type="dxa"/>
            <w:vAlign w:val="center"/>
          </w:tcPr>
          <w:p w:rsidR="0030068C" w:rsidRPr="0030068C" w:rsidRDefault="0030068C" w:rsidP="0030068C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>Получен убыток в размере 143 521 тыс. рублей.</w:t>
            </w:r>
          </w:p>
        </w:tc>
      </w:tr>
      <w:tr w:rsidR="0030068C" w:rsidRPr="0030068C" w:rsidTr="009D58B4">
        <w:tc>
          <w:tcPr>
            <w:tcW w:w="2518" w:type="dxa"/>
            <w:vAlign w:val="center"/>
          </w:tcPr>
          <w:p w:rsidR="0030068C" w:rsidRPr="009D58B4" w:rsidRDefault="0030068C" w:rsidP="009D5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B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513" w:type="dxa"/>
          </w:tcPr>
          <w:p w:rsidR="009D58B4" w:rsidRDefault="0030068C" w:rsidP="009D5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Получена чистая прибыль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59 243</w:t>
            </w: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Решением годового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заседанием </w:t>
            </w: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Общего собрания акционеров полученная чистая прибыль распределена </w:t>
            </w:r>
            <w:r w:rsidR="009D58B4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  <w:r w:rsidRPr="0030068C">
              <w:rPr>
                <w:rFonts w:ascii="Times New Roman" w:hAnsi="Times New Roman" w:cs="Times New Roman"/>
                <w:sz w:val="24"/>
                <w:szCs w:val="24"/>
              </w:rPr>
              <w:t xml:space="preserve">, инвестиции текущего года, погашение убытков прошлых лет. </w:t>
            </w:r>
          </w:p>
          <w:p w:rsidR="009D58B4" w:rsidRPr="009D58B4" w:rsidRDefault="009D58B4" w:rsidP="0089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8B4">
              <w:rPr>
                <w:rFonts w:ascii="Times New Roman" w:hAnsi="Times New Roman" w:cs="Times New Roman"/>
                <w:sz w:val="24"/>
                <w:szCs w:val="24"/>
              </w:rPr>
              <w:t>Общим собранием акционеров принято решение выплатить дивиденды по акциям Общества по результатам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8B4">
              <w:rPr>
                <w:rFonts w:ascii="Times New Roman" w:hAnsi="Times New Roman" w:cs="Times New Roman"/>
                <w:sz w:val="24"/>
                <w:szCs w:val="24"/>
              </w:rPr>
              <w:t xml:space="preserve"> года в размере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232448563</w:t>
            </w:r>
            <w:r w:rsidRPr="009D58B4">
              <w:rPr>
                <w:rFonts w:ascii="Times New Roman" w:hAnsi="Times New Roman" w:cs="Times New Roman"/>
                <w:sz w:val="24"/>
                <w:szCs w:val="24"/>
              </w:rPr>
              <w:t xml:space="preserve"> рублей на одну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привилегированную</w:t>
            </w:r>
            <w:r w:rsidRPr="009D58B4">
              <w:rPr>
                <w:rFonts w:ascii="Times New Roman" w:hAnsi="Times New Roman" w:cs="Times New Roman"/>
                <w:sz w:val="24"/>
                <w:szCs w:val="24"/>
              </w:rPr>
              <w:t xml:space="preserve"> акцию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А.</w:t>
            </w:r>
          </w:p>
        </w:tc>
      </w:tr>
      <w:tr w:rsidR="0030068C" w:rsidRPr="0030068C" w:rsidTr="0030068C">
        <w:tc>
          <w:tcPr>
            <w:tcW w:w="2518" w:type="dxa"/>
          </w:tcPr>
          <w:p w:rsidR="0030068C" w:rsidRPr="00BA0B60" w:rsidRDefault="0030068C" w:rsidP="00BA0B60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6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513" w:type="dxa"/>
          </w:tcPr>
          <w:p w:rsidR="0030068C" w:rsidRPr="00BA0B60" w:rsidRDefault="0030068C" w:rsidP="00BA0B60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60">
              <w:rPr>
                <w:rFonts w:ascii="Times New Roman" w:hAnsi="Times New Roman" w:cs="Times New Roman"/>
                <w:sz w:val="24"/>
                <w:szCs w:val="24"/>
              </w:rPr>
              <w:t xml:space="preserve">Получен убыток в размере </w:t>
            </w:r>
            <w:r w:rsidR="00BA0B60" w:rsidRPr="00BA0B60">
              <w:rPr>
                <w:rFonts w:ascii="Times New Roman" w:hAnsi="Times New Roman" w:cs="Times New Roman"/>
                <w:sz w:val="24"/>
                <w:szCs w:val="24"/>
              </w:rPr>
              <w:t>54 663</w:t>
            </w:r>
            <w:r w:rsidRPr="00BA0B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30068C" w:rsidRPr="0030068C" w:rsidTr="0030068C">
        <w:tc>
          <w:tcPr>
            <w:tcW w:w="2518" w:type="dxa"/>
          </w:tcPr>
          <w:p w:rsidR="0030068C" w:rsidRPr="00BA0B60" w:rsidRDefault="0030068C" w:rsidP="00BA0B60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6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513" w:type="dxa"/>
          </w:tcPr>
          <w:p w:rsidR="0030068C" w:rsidRPr="0030068C" w:rsidRDefault="00BA0B60" w:rsidP="00BA0B60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B60">
              <w:rPr>
                <w:rFonts w:ascii="Times New Roman" w:hAnsi="Times New Roman" w:cs="Times New Roman"/>
                <w:sz w:val="24"/>
                <w:szCs w:val="24"/>
              </w:rPr>
              <w:t xml:space="preserve">Получен убыток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62 895</w:t>
            </w:r>
            <w:r w:rsidRPr="00BA0B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070DAC" w:rsidRDefault="00070DAC"/>
    <w:sectPr w:rsidR="00070DAC" w:rsidSect="003006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8C"/>
    <w:rsid w:val="00070DAC"/>
    <w:rsid w:val="0030068C"/>
    <w:rsid w:val="005B2D86"/>
    <w:rsid w:val="006B7989"/>
    <w:rsid w:val="007967B4"/>
    <w:rsid w:val="00897C0E"/>
    <w:rsid w:val="009D58B4"/>
    <w:rsid w:val="00BA0B60"/>
    <w:rsid w:val="00FD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0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0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2026-02-10T18:19:00Z</dcterms:created>
  <dcterms:modified xsi:type="dcterms:W3CDTF">2026-06-01T11:40:00Z</dcterms:modified>
</cp:coreProperties>
</file>